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F90" w14:textId="77777777" w:rsidR="00553B67" w:rsidRDefault="00553B67" w:rsidP="24699917">
      <w:pPr>
        <w:rPr>
          <w:b/>
          <w:bCs/>
          <w:sz w:val="24"/>
          <w:szCs w:val="24"/>
          <w:u w:val="single"/>
        </w:rPr>
      </w:pPr>
    </w:p>
    <w:p w14:paraId="30D3D534" w14:textId="3E2FE559" w:rsidR="24699917" w:rsidRDefault="00334A89" w:rsidP="66288B52">
      <w:pPr>
        <w:jc w:val="center"/>
        <w:rPr>
          <w:rFonts w:ascii="Gill Sans MT" w:eastAsia="Gill Sans MT" w:hAnsi="Gill Sans MT" w:cs="Gill Sans MT"/>
          <w:b/>
          <w:bCs/>
          <w:sz w:val="28"/>
          <w:szCs w:val="28"/>
        </w:rPr>
      </w:pPr>
      <w:r w:rsidRPr="66288B52">
        <w:rPr>
          <w:rFonts w:ascii="Gill Sans MT" w:eastAsia="Gill Sans MT" w:hAnsi="Gill Sans MT" w:cs="Gill Sans MT"/>
          <w:b/>
          <w:bCs/>
          <w:sz w:val="28"/>
          <w:szCs w:val="28"/>
        </w:rPr>
        <w:t>Our Pivot Curriculum Policy</w:t>
      </w:r>
    </w:p>
    <w:p w14:paraId="06A7EB1E" w14:textId="433DA8A2" w:rsidR="24699917" w:rsidRDefault="24699917" w:rsidP="66288B52">
      <w:pPr>
        <w:rPr>
          <w:rFonts w:ascii="Gill Sans MT" w:eastAsia="Gill Sans MT" w:hAnsi="Gill Sans MT" w:cs="Gill Sans MT"/>
          <w:b/>
          <w:bCs/>
          <w:sz w:val="24"/>
          <w:szCs w:val="24"/>
        </w:rPr>
      </w:pPr>
    </w:p>
    <w:p w14:paraId="19D50054" w14:textId="00B88009" w:rsidR="002A0D80" w:rsidRDefault="564E102B" w:rsidP="6FAD31A3">
      <w:pPr>
        <w:jc w:val="both"/>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 xml:space="preserve">Our Values: </w:t>
      </w:r>
      <w:r w:rsidR="0AAE5781"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 </w:t>
      </w:r>
      <w:r w:rsidR="2AED1C3E" w:rsidRPr="6FAD31A3">
        <w:rPr>
          <w:rFonts w:ascii="Gill Sans MT" w:eastAsia="Gill Sans MT" w:hAnsi="Gill Sans MT" w:cs="Gill Sans MT"/>
          <w:b/>
          <w:bCs/>
          <w:sz w:val="24"/>
          <w:szCs w:val="24"/>
        </w:rPr>
        <w:t xml:space="preserve"> </w:t>
      </w:r>
      <w:r w:rsidR="00376694" w:rsidRPr="6FAD31A3">
        <w:rPr>
          <w:rFonts w:ascii="Gill Sans MT" w:eastAsia="Gill Sans MT" w:hAnsi="Gill Sans MT" w:cs="Gill Sans MT"/>
          <w:b/>
          <w:bCs/>
          <w:sz w:val="24"/>
          <w:szCs w:val="24"/>
        </w:rPr>
        <w:t xml:space="preserve"> </w:t>
      </w:r>
    </w:p>
    <w:p w14:paraId="4D472F20" w14:textId="0661E6E5" w:rsidR="002A0D80" w:rsidRDefault="564E102B" w:rsidP="00376694">
      <w:pPr>
        <w:jc w:val="both"/>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POSITIVE</w:t>
      </w:r>
      <w:r w:rsidR="3F59F89F" w:rsidRPr="6FAD31A3">
        <w:rPr>
          <w:rFonts w:ascii="Gill Sans MT" w:eastAsia="Gill Sans MT" w:hAnsi="Gill Sans MT" w:cs="Gill Sans MT"/>
          <w:b/>
          <w:bCs/>
          <w:sz w:val="24"/>
          <w:szCs w:val="24"/>
        </w:rPr>
        <w:t xml:space="preserve"> </w:t>
      </w:r>
      <w:r w:rsidR="00376694" w:rsidRPr="6FAD31A3">
        <w:rPr>
          <w:rFonts w:ascii="Gill Sans MT" w:eastAsia="Gill Sans MT" w:hAnsi="Gill Sans MT" w:cs="Gill Sans MT"/>
          <w:b/>
          <w:bCs/>
          <w:sz w:val="24"/>
          <w:szCs w:val="24"/>
        </w:rPr>
        <w:t xml:space="preserve"> </w:t>
      </w:r>
      <w:r w:rsidR="3F59F89F" w:rsidRPr="6FAD31A3">
        <w:rPr>
          <w:rFonts w:ascii="Gill Sans MT" w:eastAsia="Gill Sans MT" w:hAnsi="Gill Sans MT" w:cs="Gill Sans MT"/>
          <w:b/>
          <w:bCs/>
          <w:sz w:val="24"/>
          <w:szCs w:val="24"/>
        </w:rPr>
        <w:t xml:space="preserve">  </w:t>
      </w:r>
      <w:r w:rsidR="00376694"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 </w:t>
      </w:r>
      <w:r w:rsidR="7C0156F5" w:rsidRPr="6FAD31A3">
        <w:rPr>
          <w:rFonts w:ascii="Gill Sans MT" w:eastAsia="Gill Sans MT" w:hAnsi="Gill Sans MT" w:cs="Gill Sans MT"/>
          <w:b/>
          <w:bCs/>
          <w:sz w:val="24"/>
          <w:szCs w:val="24"/>
        </w:rPr>
        <w:t xml:space="preserve">   </w:t>
      </w:r>
      <w:r w:rsidR="679CC434"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RESILIENT </w:t>
      </w:r>
      <w:r w:rsidR="00376694"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   </w:t>
      </w:r>
      <w:r w:rsidR="0DE5CAC1" w:rsidRPr="6FAD31A3">
        <w:rPr>
          <w:rFonts w:ascii="Gill Sans MT" w:eastAsia="Gill Sans MT" w:hAnsi="Gill Sans MT" w:cs="Gill Sans MT"/>
          <w:b/>
          <w:bCs/>
          <w:sz w:val="24"/>
          <w:szCs w:val="24"/>
        </w:rPr>
        <w:t xml:space="preserve">  </w:t>
      </w:r>
      <w:r w:rsidR="25FE4375" w:rsidRPr="6FAD31A3">
        <w:rPr>
          <w:rFonts w:ascii="Gill Sans MT" w:eastAsia="Gill Sans MT" w:hAnsi="Gill Sans MT" w:cs="Gill Sans MT"/>
          <w:b/>
          <w:bCs/>
          <w:sz w:val="24"/>
          <w:szCs w:val="24"/>
        </w:rPr>
        <w:t xml:space="preserve">   </w:t>
      </w:r>
      <w:r w:rsidR="0DE5CAC1" w:rsidRPr="6FAD31A3">
        <w:rPr>
          <w:rFonts w:ascii="Gill Sans MT" w:eastAsia="Gill Sans MT" w:hAnsi="Gill Sans MT" w:cs="Gill Sans MT"/>
          <w:b/>
          <w:bCs/>
          <w:sz w:val="24"/>
          <w:szCs w:val="24"/>
        </w:rPr>
        <w:t xml:space="preserve"> </w:t>
      </w:r>
      <w:r w:rsidR="357A417E"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DIFFERENT </w:t>
      </w:r>
      <w:r w:rsidR="00376694"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 </w:t>
      </w:r>
      <w:r w:rsidR="00376694"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  </w:t>
      </w:r>
      <w:r w:rsidR="2331C7EB" w:rsidRPr="6FAD31A3">
        <w:rPr>
          <w:rFonts w:ascii="Gill Sans MT" w:eastAsia="Gill Sans MT" w:hAnsi="Gill Sans MT" w:cs="Gill Sans MT"/>
          <w:b/>
          <w:bCs/>
          <w:sz w:val="24"/>
          <w:szCs w:val="24"/>
        </w:rPr>
        <w:t xml:space="preserve">  </w:t>
      </w:r>
      <w:r w:rsidR="2C240DA8"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PASSIONATE </w:t>
      </w:r>
      <w:r w:rsidR="00376694" w:rsidRPr="6FAD31A3">
        <w:rPr>
          <w:rFonts w:ascii="Gill Sans MT" w:eastAsia="Gill Sans MT" w:hAnsi="Gill Sans MT" w:cs="Gill Sans MT"/>
          <w:b/>
          <w:bCs/>
          <w:sz w:val="24"/>
          <w:szCs w:val="24"/>
        </w:rPr>
        <w:t xml:space="preserve"> </w:t>
      </w:r>
      <w:r w:rsidR="7377B04F"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 xml:space="preserve"> </w:t>
      </w:r>
      <w:r w:rsidR="0ABB3E11" w:rsidRPr="6FAD31A3">
        <w:rPr>
          <w:rFonts w:ascii="Gill Sans MT" w:eastAsia="Gill Sans MT" w:hAnsi="Gill Sans MT" w:cs="Gill Sans MT"/>
          <w:b/>
          <w:bCs/>
          <w:sz w:val="24"/>
          <w:szCs w:val="24"/>
        </w:rPr>
        <w:t xml:space="preserve">   </w:t>
      </w:r>
      <w:r w:rsidRPr="6FAD31A3">
        <w:rPr>
          <w:rFonts w:ascii="Gill Sans MT" w:eastAsia="Gill Sans MT" w:hAnsi="Gill Sans MT" w:cs="Gill Sans MT"/>
          <w:b/>
          <w:bCs/>
          <w:sz w:val="24"/>
          <w:szCs w:val="24"/>
        </w:rPr>
        <w:t>COLLABORATIVE</w:t>
      </w:r>
      <w:r w:rsidR="5FB53A9E" w:rsidRPr="6FAD31A3">
        <w:rPr>
          <w:rFonts w:ascii="Gill Sans MT" w:eastAsia="Gill Sans MT" w:hAnsi="Gill Sans MT" w:cs="Gill Sans MT"/>
          <w:b/>
          <w:bCs/>
          <w:sz w:val="24"/>
          <w:szCs w:val="24"/>
        </w:rPr>
        <w:t xml:space="preserve">  </w:t>
      </w:r>
    </w:p>
    <w:p w14:paraId="6E54D946" w14:textId="61E6335C" w:rsidR="00FD0C62" w:rsidRPr="009A7796" w:rsidRDefault="00FD0C62" w:rsidP="66288B52">
      <w:pPr>
        <w:jc w:val="both"/>
        <w:rPr>
          <w:rFonts w:ascii="Gill Sans MT" w:eastAsia="Gill Sans MT" w:hAnsi="Gill Sans MT" w:cs="Gill Sans MT"/>
          <w:b/>
          <w:bCs/>
          <w:sz w:val="24"/>
          <w:szCs w:val="24"/>
        </w:rPr>
      </w:pPr>
      <w:r>
        <w:rPr>
          <w:rFonts w:ascii="Gill Sans MT" w:eastAsia="Gill Sans MT" w:hAnsi="Gill Sans MT" w:cs="Gill Sans MT"/>
          <w:b/>
          <w:bCs/>
          <w:sz w:val="24"/>
          <w:szCs w:val="24"/>
        </w:rPr>
        <w:t>Our Curriculum Vision</w:t>
      </w:r>
    </w:p>
    <w:p w14:paraId="430A9B01" w14:textId="0CD0E3D4" w:rsidR="002A0D80" w:rsidRDefault="751E08EF" w:rsidP="002A0D80">
      <w:pPr>
        <w:jc w:val="both"/>
        <w:rPr>
          <w:rFonts w:ascii="Gill Sans MT" w:eastAsia="Gill Sans MT" w:hAnsi="Gill Sans MT" w:cs="Gill Sans MT"/>
          <w:sz w:val="24"/>
          <w:szCs w:val="24"/>
        </w:rPr>
      </w:pPr>
      <w:r w:rsidRPr="18D66C0D">
        <w:rPr>
          <w:rFonts w:ascii="Gill Sans MT" w:eastAsia="Gill Sans MT" w:hAnsi="Gill Sans MT" w:cs="Gill Sans MT"/>
          <w:color w:val="000000" w:themeColor="text1"/>
          <w:sz w:val="24"/>
          <w:szCs w:val="24"/>
          <w:lang w:val="en-GB"/>
        </w:rPr>
        <w:t xml:space="preserve">Our curriculum is a unique curriculum model that supports the holistic development of all our </w:t>
      </w:r>
      <w:r w:rsidRPr="18D66C0D">
        <w:rPr>
          <w:rFonts w:ascii="Gill Sans MT" w:eastAsia="Gill Sans MT" w:hAnsi="Gill Sans MT" w:cs="Gill Sans MT"/>
          <w:b/>
          <w:bCs/>
          <w:color w:val="000000" w:themeColor="text1"/>
          <w:sz w:val="24"/>
          <w:szCs w:val="24"/>
          <w:lang w:val="en-GB"/>
        </w:rPr>
        <w:t>different</w:t>
      </w:r>
      <w:r w:rsidRPr="18D66C0D">
        <w:rPr>
          <w:rFonts w:ascii="Gill Sans MT" w:eastAsia="Gill Sans MT" w:hAnsi="Gill Sans MT" w:cs="Gill Sans MT"/>
          <w:color w:val="000000" w:themeColor="text1"/>
          <w:sz w:val="24"/>
          <w:szCs w:val="24"/>
          <w:lang w:val="en-GB"/>
        </w:rPr>
        <w:t xml:space="preserve"> learners. It is our priority that our learners have a</w:t>
      </w:r>
      <w:r w:rsidRPr="18D66C0D">
        <w:rPr>
          <w:rFonts w:ascii="Gill Sans MT" w:eastAsia="Gill Sans MT" w:hAnsi="Gill Sans MT" w:cs="Gill Sans MT"/>
          <w:b/>
          <w:bCs/>
          <w:color w:val="000000" w:themeColor="text1"/>
          <w:sz w:val="24"/>
          <w:szCs w:val="24"/>
          <w:lang w:val="en-GB"/>
        </w:rPr>
        <w:t xml:space="preserve"> positive</w:t>
      </w:r>
      <w:r w:rsidRPr="18D66C0D">
        <w:rPr>
          <w:rFonts w:ascii="Gill Sans MT" w:eastAsia="Gill Sans MT" w:hAnsi="Gill Sans MT" w:cs="Gill Sans MT"/>
          <w:color w:val="000000" w:themeColor="text1"/>
          <w:sz w:val="24"/>
          <w:szCs w:val="24"/>
          <w:lang w:val="en-GB"/>
        </w:rPr>
        <w:t xml:space="preserve"> experience of education and engaging in learning. We have carefully considered what is important for our learners to experience and </w:t>
      </w:r>
      <w:r w:rsidR="19BE491C" w:rsidRPr="18D66C0D">
        <w:rPr>
          <w:rFonts w:ascii="Gill Sans MT" w:eastAsia="Gill Sans MT" w:hAnsi="Gill Sans MT" w:cs="Gill Sans MT"/>
          <w:color w:val="000000" w:themeColor="text1"/>
          <w:sz w:val="24"/>
          <w:szCs w:val="24"/>
          <w:lang w:val="en-GB"/>
        </w:rPr>
        <w:t>the detailed components they need to practice in isolation</w:t>
      </w:r>
      <w:r w:rsidR="0DD38907" w:rsidRPr="18D66C0D">
        <w:rPr>
          <w:rFonts w:ascii="Gill Sans MT" w:eastAsia="Gill Sans MT" w:hAnsi="Gill Sans MT" w:cs="Gill Sans MT"/>
          <w:color w:val="000000" w:themeColor="text1"/>
          <w:sz w:val="24"/>
          <w:szCs w:val="24"/>
          <w:lang w:val="en-GB"/>
        </w:rPr>
        <w:t>,</w:t>
      </w:r>
      <w:r w:rsidR="19BE491C" w:rsidRPr="18D66C0D">
        <w:rPr>
          <w:rFonts w:ascii="Gill Sans MT" w:eastAsia="Gill Sans MT" w:hAnsi="Gill Sans MT" w:cs="Gill Sans MT"/>
          <w:color w:val="000000" w:themeColor="text1"/>
          <w:sz w:val="24"/>
          <w:szCs w:val="24"/>
          <w:lang w:val="en-GB"/>
        </w:rPr>
        <w:t xml:space="preserve"> before bringing them tog</w:t>
      </w:r>
      <w:r w:rsidR="0FD39ED7" w:rsidRPr="18D66C0D">
        <w:rPr>
          <w:rFonts w:ascii="Gill Sans MT" w:eastAsia="Gill Sans MT" w:hAnsi="Gill Sans MT" w:cs="Gill Sans MT"/>
          <w:color w:val="000000" w:themeColor="text1"/>
          <w:sz w:val="24"/>
          <w:szCs w:val="24"/>
          <w:lang w:val="en-GB"/>
        </w:rPr>
        <w:t xml:space="preserve">ether into composite tasks. </w:t>
      </w:r>
      <w:r w:rsidRPr="18D66C0D">
        <w:rPr>
          <w:rFonts w:ascii="Gill Sans MT" w:eastAsia="Gill Sans MT" w:hAnsi="Gill Sans MT" w:cs="Gill Sans MT"/>
          <w:color w:val="000000" w:themeColor="text1"/>
          <w:sz w:val="24"/>
          <w:szCs w:val="24"/>
          <w:lang w:val="en-GB"/>
        </w:rPr>
        <w:t xml:space="preserve">The child is the central point of our curriculum (the ‘Pivot’) and our curriculum is a series of actions that support the child to develop, grow and thrive. We are committed to providing a curriculum that is built on hands on and practical experiences that brings learning to life and supports learners to become </w:t>
      </w:r>
      <w:r w:rsidRPr="18D66C0D">
        <w:rPr>
          <w:rFonts w:ascii="Gill Sans MT" w:eastAsia="Gill Sans MT" w:hAnsi="Gill Sans MT" w:cs="Gill Sans MT"/>
          <w:b/>
          <w:bCs/>
          <w:color w:val="000000" w:themeColor="text1"/>
          <w:sz w:val="24"/>
          <w:szCs w:val="24"/>
          <w:lang w:val="en-GB"/>
        </w:rPr>
        <w:t xml:space="preserve">resilient </w:t>
      </w:r>
      <w:r w:rsidRPr="18D66C0D">
        <w:rPr>
          <w:rFonts w:ascii="Gill Sans MT" w:eastAsia="Gill Sans MT" w:hAnsi="Gill Sans MT" w:cs="Gill Sans MT"/>
          <w:color w:val="000000" w:themeColor="text1"/>
          <w:sz w:val="24"/>
          <w:szCs w:val="24"/>
          <w:lang w:val="en-GB"/>
        </w:rPr>
        <w:t xml:space="preserve">adults of the future. We have a </w:t>
      </w:r>
      <w:r w:rsidRPr="18D66C0D">
        <w:rPr>
          <w:rFonts w:ascii="Gill Sans MT" w:eastAsia="Gill Sans MT" w:hAnsi="Gill Sans MT" w:cs="Gill Sans MT"/>
          <w:b/>
          <w:bCs/>
          <w:color w:val="000000" w:themeColor="text1"/>
          <w:sz w:val="24"/>
          <w:szCs w:val="24"/>
          <w:lang w:val="en-GB"/>
        </w:rPr>
        <w:t>collaborative</w:t>
      </w:r>
      <w:r w:rsidRPr="18D66C0D">
        <w:rPr>
          <w:rFonts w:ascii="Gill Sans MT" w:eastAsia="Gill Sans MT" w:hAnsi="Gill Sans MT" w:cs="Gill Sans MT"/>
          <w:color w:val="000000" w:themeColor="text1"/>
          <w:sz w:val="24"/>
          <w:szCs w:val="24"/>
          <w:lang w:val="en-GB"/>
        </w:rPr>
        <w:t xml:space="preserve"> approach; each learner has a designated Key Person with a focus on developing strong relationships with both the learner and family. We are </w:t>
      </w:r>
      <w:r w:rsidRPr="18D66C0D">
        <w:rPr>
          <w:rFonts w:ascii="Gill Sans MT" w:eastAsia="Gill Sans MT" w:hAnsi="Gill Sans MT" w:cs="Gill Sans MT"/>
          <w:b/>
          <w:bCs/>
          <w:color w:val="000000" w:themeColor="text1"/>
          <w:sz w:val="24"/>
          <w:szCs w:val="24"/>
          <w:lang w:val="en-GB"/>
        </w:rPr>
        <w:t>passionate</w:t>
      </w:r>
      <w:r w:rsidRPr="18D66C0D">
        <w:rPr>
          <w:rFonts w:ascii="Gill Sans MT" w:eastAsia="Gill Sans MT" w:hAnsi="Gill Sans MT" w:cs="Gill Sans MT"/>
          <w:color w:val="000000" w:themeColor="text1"/>
          <w:sz w:val="24"/>
          <w:szCs w:val="24"/>
          <w:lang w:val="en-GB"/>
        </w:rPr>
        <w:t xml:space="preserve"> that our curriculum is a unique model which is built up of the Independent School Standards Aspects and our Golden Thread of Reading, PSHE, Zones of Regulation, Extended Writing and </w:t>
      </w:r>
      <w:r w:rsidRPr="18D66C0D">
        <w:rPr>
          <w:rFonts w:ascii="Gill Sans MT" w:eastAsia="Gill Sans MT" w:hAnsi="Gill Sans MT" w:cs="Gill Sans MT"/>
          <w:color w:val="000000" w:themeColor="text1"/>
          <w:sz w:val="24"/>
          <w:szCs w:val="24"/>
          <w:highlight w:val="yellow"/>
          <w:lang w:val="en-GB"/>
        </w:rPr>
        <w:t>What Learners Must Know and Not Forget.</w:t>
      </w:r>
      <w:r w:rsidRPr="18D66C0D">
        <w:rPr>
          <w:rFonts w:ascii="Gill Sans MT" w:eastAsia="Gill Sans MT" w:hAnsi="Gill Sans MT" w:cs="Gill Sans MT"/>
          <w:color w:val="000000" w:themeColor="text1"/>
          <w:sz w:val="24"/>
          <w:szCs w:val="24"/>
          <w:lang w:val="en-GB"/>
        </w:rPr>
        <w:t xml:space="preserve"> </w:t>
      </w:r>
      <w:r w:rsidRPr="18D66C0D">
        <w:rPr>
          <w:rFonts w:ascii="Gill Sans MT" w:eastAsia="Gill Sans MT" w:hAnsi="Gill Sans MT" w:cs="Gill Sans MT"/>
          <w:color w:val="000000" w:themeColor="text1"/>
          <w:sz w:val="24"/>
          <w:szCs w:val="24"/>
        </w:rPr>
        <w:t xml:space="preserve"> </w:t>
      </w:r>
      <w:r w:rsidRPr="18D66C0D">
        <w:rPr>
          <w:rFonts w:ascii="Gill Sans MT" w:eastAsia="Gill Sans MT" w:hAnsi="Gill Sans MT" w:cs="Gill Sans MT"/>
          <w:sz w:val="24"/>
          <w:szCs w:val="24"/>
        </w:rPr>
        <w:t xml:space="preserve"> </w:t>
      </w:r>
    </w:p>
    <w:p w14:paraId="7994126D" w14:textId="53B5F7C1" w:rsidR="00D967DB" w:rsidRPr="002A0D80" w:rsidRDefault="002A0D80" w:rsidP="6FAD31A3">
      <w:pPr>
        <w:pStyle w:val="ListParagraph"/>
        <w:numPr>
          <w:ilvl w:val="0"/>
          <w:numId w:val="15"/>
        </w:numPr>
        <w:jc w:val="both"/>
        <w:rPr>
          <w:rFonts w:ascii="Gill Sans MT" w:eastAsia="Gill Sans MT" w:hAnsi="Gill Sans MT" w:cs="Gill Sans MT"/>
          <w:b/>
          <w:bCs/>
          <w:sz w:val="24"/>
          <w:szCs w:val="24"/>
          <w:u w:val="single"/>
          <w:lang w:val="en-GB"/>
        </w:rPr>
      </w:pPr>
      <w:r w:rsidRPr="6FAD31A3">
        <w:rPr>
          <w:rFonts w:ascii="Gill Sans MT" w:eastAsia="Gill Sans MT" w:hAnsi="Gill Sans MT" w:cs="Gill Sans MT"/>
          <w:b/>
          <w:bCs/>
          <w:sz w:val="24"/>
          <w:szCs w:val="24"/>
          <w:u w:val="single"/>
          <w:lang w:val="en-GB"/>
        </w:rPr>
        <w:t>Our Intent</w:t>
      </w:r>
    </w:p>
    <w:p w14:paraId="471475C7" w14:textId="648265AF" w:rsidR="47D27C36" w:rsidRDefault="47D27C36" w:rsidP="5B684E93">
      <w:pPr>
        <w:jc w:val="both"/>
        <w:rPr>
          <w:rFonts w:ascii="Gill Sans MT" w:eastAsia="Gill Sans MT" w:hAnsi="Gill Sans MT" w:cs="Gill Sans MT"/>
          <w:sz w:val="24"/>
          <w:szCs w:val="24"/>
        </w:rPr>
      </w:pPr>
      <w:r w:rsidRPr="18D66C0D">
        <w:rPr>
          <w:rFonts w:ascii="Gill Sans MT" w:eastAsia="Gill Sans MT" w:hAnsi="Gill Sans MT" w:cs="Gill Sans MT"/>
          <w:b/>
          <w:bCs/>
          <w:sz w:val="24"/>
          <w:szCs w:val="24"/>
        </w:rPr>
        <w:t>Our Pivot Curriculum</w:t>
      </w:r>
      <w:r w:rsidRPr="18D66C0D">
        <w:rPr>
          <w:rFonts w:ascii="Gill Sans MT" w:eastAsia="Gill Sans MT" w:hAnsi="Gill Sans MT" w:cs="Gill Sans MT"/>
          <w:sz w:val="24"/>
          <w:szCs w:val="24"/>
        </w:rPr>
        <w:t xml:space="preserve"> </w:t>
      </w:r>
    </w:p>
    <w:p w14:paraId="50A3A8C8" w14:textId="0FB629B3" w:rsidR="48F21A03" w:rsidRDefault="48F21A03" w:rsidP="18D66C0D">
      <w:pPr>
        <w:jc w:val="both"/>
        <w:rPr>
          <w:rFonts w:ascii="Gill Sans MT" w:eastAsia="Gill Sans MT" w:hAnsi="Gill Sans MT" w:cs="Gill Sans MT"/>
          <w:sz w:val="24"/>
          <w:szCs w:val="24"/>
        </w:rPr>
      </w:pPr>
      <w:r w:rsidRPr="18D66C0D">
        <w:rPr>
          <w:rFonts w:ascii="Gill Sans MT" w:eastAsia="Gill Sans MT" w:hAnsi="Gill Sans MT" w:cs="Gill Sans MT"/>
          <w:sz w:val="24"/>
          <w:szCs w:val="24"/>
        </w:rPr>
        <w:t>‘I know therefore I can …'</w:t>
      </w:r>
      <w:r w:rsidR="699FA76A" w:rsidRPr="18D66C0D">
        <w:rPr>
          <w:rFonts w:ascii="Gill Sans MT" w:eastAsia="Gill Sans MT" w:hAnsi="Gill Sans MT" w:cs="Gill Sans MT"/>
          <w:sz w:val="24"/>
          <w:szCs w:val="24"/>
        </w:rPr>
        <w:t xml:space="preserve"> </w:t>
      </w:r>
    </w:p>
    <w:p w14:paraId="2DE07919" w14:textId="69533319" w:rsidR="699FA76A" w:rsidRDefault="699FA76A" w:rsidP="18D66C0D">
      <w:pPr>
        <w:jc w:val="both"/>
        <w:rPr>
          <w:rFonts w:ascii="Gill Sans MT" w:eastAsia="Gill Sans MT" w:hAnsi="Gill Sans MT" w:cs="Gill Sans MT"/>
          <w:sz w:val="24"/>
          <w:szCs w:val="24"/>
        </w:rPr>
      </w:pPr>
      <w:r w:rsidRPr="18D66C0D">
        <w:rPr>
          <w:rFonts w:ascii="Gill Sans MT" w:eastAsia="Gill Sans MT" w:hAnsi="Gill Sans MT" w:cs="Gill Sans MT"/>
          <w:sz w:val="24"/>
          <w:szCs w:val="24"/>
        </w:rPr>
        <w:t xml:space="preserve">Our curriculum is an intentional curriculum which has been codified so that nothing is left to chance. </w:t>
      </w:r>
      <w:r w:rsidR="6C55DD07" w:rsidRPr="18D66C0D">
        <w:rPr>
          <w:rFonts w:ascii="Gill Sans MT" w:eastAsia="Gill Sans MT" w:hAnsi="Gill Sans MT" w:cs="Gill Sans MT"/>
          <w:sz w:val="24"/>
          <w:szCs w:val="24"/>
        </w:rPr>
        <w:t>We have created a bespoke curriculum</w:t>
      </w:r>
      <w:r w:rsidR="5AA77FE3" w:rsidRPr="18D66C0D">
        <w:rPr>
          <w:rFonts w:ascii="Gill Sans MT" w:eastAsia="Gill Sans MT" w:hAnsi="Gill Sans MT" w:cs="Gill Sans MT"/>
          <w:sz w:val="24"/>
          <w:szCs w:val="24"/>
        </w:rPr>
        <w:t>, containing</w:t>
      </w:r>
      <w:r w:rsidR="6C55DD07" w:rsidRPr="18D66C0D">
        <w:rPr>
          <w:rFonts w:ascii="Gill Sans MT" w:eastAsia="Gill Sans MT" w:hAnsi="Gill Sans MT" w:cs="Gill Sans MT"/>
          <w:sz w:val="24"/>
          <w:szCs w:val="24"/>
        </w:rPr>
        <w:t xml:space="preserve"> the knowledge and experiences right for our learners. It is not over loaded</w:t>
      </w:r>
      <w:r w:rsidR="7B550D4A" w:rsidRPr="18D66C0D">
        <w:rPr>
          <w:rFonts w:ascii="Gill Sans MT" w:eastAsia="Gill Sans MT" w:hAnsi="Gill Sans MT" w:cs="Gill Sans MT"/>
          <w:sz w:val="24"/>
          <w:szCs w:val="24"/>
        </w:rPr>
        <w:t>,</w:t>
      </w:r>
      <w:r w:rsidR="6C55DD07" w:rsidRPr="18D66C0D">
        <w:rPr>
          <w:rFonts w:ascii="Gill Sans MT" w:eastAsia="Gill Sans MT" w:hAnsi="Gill Sans MT" w:cs="Gill Sans MT"/>
          <w:sz w:val="24"/>
          <w:szCs w:val="24"/>
        </w:rPr>
        <w:t xml:space="preserve"> but it is detailed</w:t>
      </w:r>
      <w:r w:rsidR="34C74222" w:rsidRPr="18D66C0D">
        <w:rPr>
          <w:rFonts w:ascii="Gill Sans MT" w:eastAsia="Gill Sans MT" w:hAnsi="Gill Sans MT" w:cs="Gill Sans MT"/>
          <w:sz w:val="24"/>
          <w:szCs w:val="24"/>
        </w:rPr>
        <w:t>,</w:t>
      </w:r>
      <w:r w:rsidR="6C55DD07" w:rsidRPr="18D66C0D">
        <w:rPr>
          <w:rFonts w:ascii="Gill Sans MT" w:eastAsia="Gill Sans MT" w:hAnsi="Gill Sans MT" w:cs="Gill Sans MT"/>
          <w:sz w:val="24"/>
          <w:szCs w:val="24"/>
        </w:rPr>
        <w:t xml:space="preserve"> so t</w:t>
      </w:r>
      <w:r w:rsidR="34178E3A" w:rsidRPr="18D66C0D">
        <w:rPr>
          <w:rFonts w:ascii="Gill Sans MT" w:eastAsia="Gill Sans MT" w:hAnsi="Gill Sans MT" w:cs="Gill Sans MT"/>
          <w:sz w:val="24"/>
          <w:szCs w:val="24"/>
        </w:rPr>
        <w:t>hat pupils can practice, practice, practice to master previous and current learning.</w:t>
      </w:r>
    </w:p>
    <w:p w14:paraId="63341D43" w14:textId="5C1746E3" w:rsidR="00EA43FC" w:rsidRDefault="0018391A" w:rsidP="6FAD31A3">
      <w:pPr>
        <w:shd w:val="clear" w:color="auto" w:fill="FFFFFF" w:themeFill="background1"/>
        <w:spacing w:after="120" w:line="360" w:lineRule="atLeast"/>
        <w:rPr>
          <w:rFonts w:ascii="Gill Sans MT" w:eastAsia="Gill Sans MT" w:hAnsi="Gill Sans MT" w:cs="Gill Sans MT"/>
          <w:color w:val="000000" w:themeColor="text1"/>
          <w:sz w:val="24"/>
          <w:szCs w:val="24"/>
          <w:lang w:val="en-GB"/>
        </w:rPr>
      </w:pPr>
      <w:r w:rsidRPr="18D66C0D">
        <w:rPr>
          <w:rFonts w:ascii="Gill Sans MT" w:eastAsia="Gill Sans MT" w:hAnsi="Gill Sans MT" w:cs="Gill Sans MT"/>
          <w:color w:val="000000" w:themeColor="text1"/>
          <w:sz w:val="24"/>
          <w:szCs w:val="24"/>
          <w:lang w:val="en-GB"/>
        </w:rPr>
        <w:t xml:space="preserve">It is </w:t>
      </w:r>
      <w:r w:rsidR="559DC018" w:rsidRPr="18D66C0D">
        <w:rPr>
          <w:rFonts w:ascii="Gill Sans MT" w:eastAsia="Gill Sans MT" w:hAnsi="Gill Sans MT" w:cs="Gill Sans MT"/>
          <w:color w:val="000000" w:themeColor="text1"/>
          <w:sz w:val="24"/>
          <w:szCs w:val="24"/>
          <w:lang w:val="en-GB"/>
        </w:rPr>
        <w:t xml:space="preserve">a </w:t>
      </w:r>
      <w:r w:rsidRPr="18D66C0D">
        <w:rPr>
          <w:rFonts w:ascii="Gill Sans MT" w:eastAsia="Gill Sans MT" w:hAnsi="Gill Sans MT" w:cs="Gill Sans MT"/>
          <w:color w:val="000000" w:themeColor="text1"/>
          <w:sz w:val="24"/>
          <w:szCs w:val="24"/>
          <w:lang w:val="en-GB"/>
        </w:rPr>
        <w:t>priority that all of our learners have a</w:t>
      </w:r>
      <w:r w:rsidRPr="18D66C0D">
        <w:rPr>
          <w:rFonts w:ascii="Gill Sans MT" w:eastAsia="Gill Sans MT" w:hAnsi="Gill Sans MT" w:cs="Gill Sans MT"/>
          <w:b/>
          <w:bCs/>
          <w:color w:val="000000" w:themeColor="text1"/>
          <w:sz w:val="24"/>
          <w:szCs w:val="24"/>
          <w:lang w:val="en-GB"/>
        </w:rPr>
        <w:t xml:space="preserve"> </w:t>
      </w:r>
      <w:r w:rsidRPr="18D66C0D">
        <w:rPr>
          <w:rFonts w:ascii="Gill Sans MT" w:eastAsia="Gill Sans MT" w:hAnsi="Gill Sans MT" w:cs="Gill Sans MT"/>
          <w:color w:val="000000" w:themeColor="text1"/>
          <w:sz w:val="24"/>
          <w:szCs w:val="24"/>
          <w:lang w:val="en-GB"/>
        </w:rPr>
        <w:t>positive experience of education and engaging in learning</w:t>
      </w:r>
      <w:r w:rsidR="7F4B0BBF" w:rsidRPr="18D66C0D">
        <w:rPr>
          <w:rFonts w:ascii="Gill Sans MT" w:eastAsia="Gill Sans MT" w:hAnsi="Gill Sans MT" w:cs="Gill Sans MT"/>
          <w:color w:val="000000" w:themeColor="text1"/>
          <w:sz w:val="24"/>
          <w:szCs w:val="24"/>
          <w:lang w:val="en-GB"/>
        </w:rPr>
        <w:t>. O</w:t>
      </w:r>
      <w:r w:rsidRPr="18D66C0D">
        <w:rPr>
          <w:rFonts w:ascii="Gill Sans MT" w:eastAsia="Gill Sans MT" w:hAnsi="Gill Sans MT" w:cs="Gill Sans MT"/>
          <w:color w:val="000000" w:themeColor="text1"/>
          <w:sz w:val="24"/>
          <w:szCs w:val="24"/>
          <w:lang w:val="en-GB"/>
        </w:rPr>
        <w:t xml:space="preserve">ur approach is designed to raise both the academic performance and social, emotional and mental health of all of our young people. </w:t>
      </w:r>
      <w:r w:rsidR="00997F87" w:rsidRPr="18D66C0D">
        <w:rPr>
          <w:rFonts w:ascii="Gill Sans MT" w:eastAsia="Gill Sans MT" w:hAnsi="Gill Sans MT" w:cs="Gill Sans MT"/>
          <w:color w:val="000000" w:themeColor="text1"/>
          <w:sz w:val="24"/>
          <w:szCs w:val="24"/>
          <w:lang w:val="en-GB"/>
        </w:rPr>
        <w:t xml:space="preserve">We are committed to preparing our pupils for the opportunities, responsibilities and experiences of life in British </w:t>
      </w:r>
      <w:r w:rsidR="6B1A6624" w:rsidRPr="18D66C0D">
        <w:rPr>
          <w:rFonts w:ascii="Gill Sans MT" w:eastAsia="Gill Sans MT" w:hAnsi="Gill Sans MT" w:cs="Gill Sans MT"/>
          <w:color w:val="000000" w:themeColor="text1"/>
          <w:sz w:val="24"/>
          <w:szCs w:val="24"/>
          <w:lang w:val="en-GB"/>
        </w:rPr>
        <w:t>S</w:t>
      </w:r>
      <w:r w:rsidR="00997F87" w:rsidRPr="18D66C0D">
        <w:rPr>
          <w:rFonts w:ascii="Gill Sans MT" w:eastAsia="Gill Sans MT" w:hAnsi="Gill Sans MT" w:cs="Gill Sans MT"/>
          <w:color w:val="000000" w:themeColor="text1"/>
          <w:sz w:val="24"/>
          <w:szCs w:val="24"/>
          <w:lang w:val="en-GB"/>
        </w:rPr>
        <w:t xml:space="preserve">ociety and to promote the fundamental British </w:t>
      </w:r>
      <w:r w:rsidR="22CC1977" w:rsidRPr="18D66C0D">
        <w:rPr>
          <w:rFonts w:ascii="Gill Sans MT" w:eastAsia="Gill Sans MT" w:hAnsi="Gill Sans MT" w:cs="Gill Sans MT"/>
          <w:color w:val="000000" w:themeColor="text1"/>
          <w:sz w:val="24"/>
          <w:szCs w:val="24"/>
          <w:lang w:val="en-GB"/>
        </w:rPr>
        <w:t>V</w:t>
      </w:r>
      <w:r w:rsidR="00997F87" w:rsidRPr="18D66C0D">
        <w:rPr>
          <w:rFonts w:ascii="Gill Sans MT" w:eastAsia="Gill Sans MT" w:hAnsi="Gill Sans MT" w:cs="Gill Sans MT"/>
          <w:color w:val="000000" w:themeColor="text1"/>
          <w:sz w:val="24"/>
          <w:szCs w:val="24"/>
          <w:lang w:val="en-GB"/>
        </w:rPr>
        <w:t xml:space="preserve">alues, rule of law, individual liberty, mutual respect and tolerance of those with different faiths and beliefs. </w:t>
      </w:r>
      <w:r w:rsidRPr="18D66C0D">
        <w:rPr>
          <w:rFonts w:ascii="Gill Sans MT" w:eastAsia="Gill Sans MT" w:hAnsi="Gill Sans MT" w:cs="Gill Sans MT"/>
          <w:color w:val="000000" w:themeColor="text1"/>
          <w:sz w:val="24"/>
          <w:szCs w:val="24"/>
          <w:lang w:val="en-GB"/>
        </w:rPr>
        <w:t xml:space="preserve">Our learners have a variety of different needs who all require a nurturing and therapeutic </w:t>
      </w:r>
      <w:r w:rsidR="00997F87" w:rsidRPr="18D66C0D">
        <w:rPr>
          <w:rFonts w:ascii="Gill Sans MT" w:eastAsia="Gill Sans MT" w:hAnsi="Gill Sans MT" w:cs="Gill Sans MT"/>
          <w:color w:val="000000" w:themeColor="text1"/>
          <w:sz w:val="24"/>
          <w:szCs w:val="24"/>
          <w:lang w:val="en-GB"/>
        </w:rPr>
        <w:t xml:space="preserve">approach to their education which is reflected in our </w:t>
      </w:r>
      <w:r w:rsidR="00D967DB" w:rsidRPr="18D66C0D">
        <w:rPr>
          <w:rFonts w:ascii="Gill Sans MT" w:eastAsia="Gill Sans MT" w:hAnsi="Gill Sans MT" w:cs="Gill Sans MT"/>
          <w:color w:val="000000" w:themeColor="text1"/>
          <w:sz w:val="24"/>
          <w:szCs w:val="24"/>
          <w:lang w:val="en-GB"/>
        </w:rPr>
        <w:t xml:space="preserve">detailed </w:t>
      </w:r>
      <w:r w:rsidR="7348B221" w:rsidRPr="18D66C0D">
        <w:rPr>
          <w:rFonts w:ascii="Gill Sans MT" w:eastAsia="Gill Sans MT" w:hAnsi="Gill Sans MT" w:cs="Gill Sans MT"/>
          <w:color w:val="000000" w:themeColor="text1"/>
          <w:sz w:val="24"/>
          <w:szCs w:val="24"/>
          <w:lang w:val="en-GB"/>
        </w:rPr>
        <w:t>and sequenced planning</w:t>
      </w:r>
      <w:r w:rsidR="00D967DB" w:rsidRPr="18D66C0D">
        <w:rPr>
          <w:rFonts w:ascii="Gill Sans MT" w:eastAsia="Gill Sans MT" w:hAnsi="Gill Sans MT" w:cs="Gill Sans MT"/>
          <w:color w:val="000000" w:themeColor="text1"/>
          <w:sz w:val="24"/>
          <w:szCs w:val="24"/>
          <w:lang w:val="en-GB"/>
        </w:rPr>
        <w:t xml:space="preserve">. </w:t>
      </w:r>
      <w:r w:rsidR="2661BD8D" w:rsidRPr="18D66C0D">
        <w:rPr>
          <w:rFonts w:ascii="Gill Sans MT" w:eastAsia="Gill Sans MT" w:hAnsi="Gill Sans MT" w:cs="Gill Sans MT"/>
          <w:color w:val="000000" w:themeColor="text1"/>
          <w:sz w:val="24"/>
          <w:szCs w:val="24"/>
          <w:lang w:val="en-GB"/>
        </w:rPr>
        <w:t>We are dedicated to providing a nurturing and therapeutic approach to education whilst having aspirational expectations of their academic progress and success.</w:t>
      </w:r>
      <w:r w:rsidR="58757C68" w:rsidRPr="18D66C0D">
        <w:rPr>
          <w:rFonts w:ascii="Gill Sans MT" w:eastAsia="Gill Sans MT" w:hAnsi="Gill Sans MT" w:cs="Gill Sans MT"/>
          <w:color w:val="000000" w:themeColor="text1"/>
          <w:sz w:val="24"/>
          <w:szCs w:val="24"/>
          <w:lang w:val="en-GB"/>
        </w:rPr>
        <w:t xml:space="preserve"> Our curriculum supports pupils to make connections; building schema</w:t>
      </w:r>
      <w:r w:rsidR="19D09737" w:rsidRPr="18D66C0D">
        <w:rPr>
          <w:rFonts w:ascii="Gill Sans MT" w:eastAsia="Gill Sans MT" w:hAnsi="Gill Sans MT" w:cs="Gill Sans MT"/>
          <w:color w:val="000000" w:themeColor="text1"/>
          <w:sz w:val="24"/>
          <w:szCs w:val="24"/>
          <w:lang w:val="en-GB"/>
        </w:rPr>
        <w:t xml:space="preserve"> and supporting the best progress, possible. </w:t>
      </w:r>
    </w:p>
    <w:p w14:paraId="2E57A298" w14:textId="69B1C088" w:rsidR="00A00387" w:rsidRPr="00D967DB" w:rsidRDefault="00A00387" w:rsidP="6FAD31A3">
      <w:pPr>
        <w:jc w:val="both"/>
        <w:rPr>
          <w:rFonts w:ascii="Gill Sans MT" w:eastAsia="Gill Sans MT" w:hAnsi="Gill Sans MT" w:cs="Gill Sans MT"/>
          <w:b/>
          <w:bCs/>
          <w:color w:val="000000" w:themeColor="text1"/>
          <w:sz w:val="24"/>
          <w:szCs w:val="24"/>
          <w:lang w:val="en-GB"/>
        </w:rPr>
      </w:pPr>
      <w:r w:rsidRPr="6FAD31A3">
        <w:rPr>
          <w:rFonts w:ascii="Gill Sans MT" w:eastAsia="Gill Sans MT" w:hAnsi="Gill Sans MT" w:cs="Gill Sans MT"/>
          <w:b/>
          <w:bCs/>
          <w:color w:val="000000" w:themeColor="text1"/>
          <w:sz w:val="24"/>
          <w:szCs w:val="24"/>
          <w:lang w:val="en-GB"/>
        </w:rPr>
        <w:t>We recognise that;</w:t>
      </w:r>
    </w:p>
    <w:p w14:paraId="7305785C" w14:textId="77777777" w:rsidR="00A00387" w:rsidRDefault="00A00387" w:rsidP="00A00387">
      <w:pPr>
        <w:jc w:val="both"/>
        <w:rPr>
          <w:rFonts w:ascii="Gill Sans MT" w:eastAsia="Gill Sans MT" w:hAnsi="Gill Sans MT" w:cs="Gill Sans MT"/>
          <w:color w:val="000000" w:themeColor="text1"/>
          <w:sz w:val="24"/>
          <w:szCs w:val="24"/>
          <w:lang w:val="en-GB"/>
        </w:rPr>
      </w:pPr>
      <w:r>
        <w:rPr>
          <w:rFonts w:ascii="Gill Sans MT" w:eastAsia="Gill Sans MT" w:hAnsi="Gill Sans MT" w:cs="Gill Sans MT"/>
          <w:b/>
          <w:bCs/>
          <w:color w:val="FF0000"/>
          <w:sz w:val="24"/>
          <w:szCs w:val="24"/>
          <w:lang w:val="en-GB"/>
        </w:rPr>
        <w:t>S</w:t>
      </w:r>
      <w:r w:rsidRPr="5B684E93">
        <w:rPr>
          <w:rFonts w:ascii="Gill Sans MT" w:eastAsia="Gill Sans MT" w:hAnsi="Gill Sans MT" w:cs="Gill Sans MT"/>
          <w:b/>
          <w:bCs/>
          <w:color w:val="FF0000"/>
          <w:sz w:val="24"/>
          <w:szCs w:val="24"/>
          <w:lang w:val="en-GB"/>
        </w:rPr>
        <w:t>ubstantial knowledge</w:t>
      </w:r>
      <w:r w:rsidRPr="5B684E93">
        <w:rPr>
          <w:rFonts w:ascii="Gill Sans MT" w:eastAsia="Gill Sans MT" w:hAnsi="Gill Sans MT" w:cs="Gill Sans MT"/>
          <w:color w:val="FF0000"/>
          <w:sz w:val="24"/>
          <w:szCs w:val="24"/>
          <w:lang w:val="en-GB"/>
        </w:rPr>
        <w:t xml:space="preserve"> </w:t>
      </w:r>
      <w:r w:rsidRPr="5B684E93">
        <w:rPr>
          <w:rFonts w:ascii="Gill Sans MT" w:eastAsia="Gill Sans MT" w:hAnsi="Gill Sans MT" w:cs="Gill Sans MT"/>
          <w:color w:val="000000" w:themeColor="text1"/>
          <w:sz w:val="24"/>
          <w:szCs w:val="24"/>
          <w:lang w:val="en-GB"/>
        </w:rPr>
        <w:t xml:space="preserve">is the specific, factual content for the subject, which must be connected into a careful sequence so that learning makes sense and builds on prior learning. </w:t>
      </w:r>
    </w:p>
    <w:p w14:paraId="54C5E7A2" w14:textId="511C388D" w:rsidR="00E1166D" w:rsidRDefault="00E1166D" w:rsidP="6FAD31A3">
      <w:pPr>
        <w:jc w:val="both"/>
        <w:rPr>
          <w:rFonts w:ascii="Gill Sans MT" w:eastAsia="Gill Sans MT" w:hAnsi="Gill Sans MT" w:cs="Gill Sans MT"/>
          <w:color w:val="000000" w:themeColor="text1"/>
          <w:sz w:val="24"/>
          <w:szCs w:val="24"/>
          <w:lang w:val="en-GB"/>
        </w:rPr>
      </w:pPr>
      <w:r w:rsidRPr="6FAD31A3">
        <w:rPr>
          <w:rFonts w:ascii="Gill Sans MT" w:eastAsia="Gill Sans MT" w:hAnsi="Gill Sans MT" w:cs="Gill Sans MT"/>
          <w:color w:val="000000" w:themeColor="text1"/>
          <w:sz w:val="24"/>
          <w:szCs w:val="24"/>
          <w:lang w:val="en-GB"/>
        </w:rPr>
        <w:lastRenderedPageBreak/>
        <w:t xml:space="preserve">This is </w:t>
      </w:r>
      <w:r w:rsidRPr="6FAD31A3">
        <w:rPr>
          <w:rFonts w:ascii="Gill Sans MT" w:eastAsia="Gill Sans MT" w:hAnsi="Gill Sans MT" w:cs="Gill Sans MT"/>
          <w:color w:val="000000" w:themeColor="text1"/>
          <w:sz w:val="24"/>
          <w:szCs w:val="24"/>
          <w:highlight w:val="yellow"/>
          <w:lang w:val="en-GB"/>
        </w:rPr>
        <w:t>What Learners Must Know and Not Forget.</w:t>
      </w:r>
    </w:p>
    <w:p w14:paraId="39A46F1E" w14:textId="53287D6B" w:rsidR="00A00387" w:rsidRDefault="00A00387" w:rsidP="6FAD31A3">
      <w:pPr>
        <w:jc w:val="both"/>
        <w:rPr>
          <w:rFonts w:ascii="Gill Sans MT" w:eastAsia="Gill Sans MT" w:hAnsi="Gill Sans MT" w:cs="Gill Sans MT"/>
          <w:color w:val="000000" w:themeColor="text1"/>
          <w:sz w:val="24"/>
          <w:szCs w:val="24"/>
          <w:lang w:val="en-GB"/>
        </w:rPr>
      </w:pPr>
      <w:r w:rsidRPr="6FAD31A3">
        <w:rPr>
          <w:rFonts w:ascii="Gill Sans MT" w:eastAsia="Gill Sans MT" w:hAnsi="Gill Sans MT" w:cs="Gill Sans MT"/>
          <w:b/>
          <w:bCs/>
          <w:color w:val="0070C0"/>
          <w:sz w:val="24"/>
          <w:szCs w:val="24"/>
          <w:lang w:val="en-GB"/>
        </w:rPr>
        <w:t>Disciplinary knowledge</w:t>
      </w:r>
      <w:r w:rsidRPr="6FAD31A3">
        <w:rPr>
          <w:rFonts w:ascii="Gill Sans MT" w:eastAsia="Gill Sans MT" w:hAnsi="Gill Sans MT" w:cs="Gill Sans MT"/>
          <w:color w:val="0070C0"/>
          <w:sz w:val="24"/>
          <w:szCs w:val="24"/>
          <w:lang w:val="en-GB"/>
        </w:rPr>
        <w:t xml:space="preserve"> </w:t>
      </w:r>
      <w:r w:rsidRPr="6FAD31A3">
        <w:rPr>
          <w:rFonts w:ascii="Gill Sans MT" w:eastAsia="Gill Sans MT" w:hAnsi="Gill Sans MT" w:cs="Gill Sans MT"/>
          <w:color w:val="000000" w:themeColor="text1"/>
          <w:sz w:val="24"/>
          <w:szCs w:val="24"/>
          <w:lang w:val="en-GB"/>
        </w:rPr>
        <w:t>is the ‘how’ and what learners ‘do’ with the substantial knowledge. This is the application of their knowledge – acting as an ‘expert’ in the subject. It is important that this is not taught as a separate strand and is related to the substantial knowledge sequence of learning.</w:t>
      </w:r>
    </w:p>
    <w:p w14:paraId="0A3E78CE" w14:textId="77777777" w:rsidR="003C78DF" w:rsidRDefault="003C78DF" w:rsidP="5B684E93">
      <w:pPr>
        <w:jc w:val="both"/>
        <w:rPr>
          <w:rFonts w:ascii="Gill Sans MT" w:eastAsia="Gill Sans MT" w:hAnsi="Gill Sans MT" w:cs="Gill Sans MT"/>
          <w:sz w:val="24"/>
          <w:szCs w:val="24"/>
        </w:rPr>
      </w:pPr>
    </w:p>
    <w:p w14:paraId="03AFB6AF" w14:textId="7DA05088" w:rsidR="008E157F" w:rsidRPr="008E157F" w:rsidRDefault="1E506364" w:rsidP="5B684E93">
      <w:pPr>
        <w:jc w:val="both"/>
        <w:rPr>
          <w:rFonts w:ascii="Gill Sans MT" w:eastAsia="Gill Sans MT" w:hAnsi="Gill Sans MT" w:cs="Gill Sans MT"/>
          <w:sz w:val="24"/>
          <w:szCs w:val="24"/>
        </w:rPr>
      </w:pPr>
      <w:r w:rsidRPr="5B684E93">
        <w:rPr>
          <w:rFonts w:ascii="Gill Sans MT" w:eastAsia="Gill Sans MT" w:hAnsi="Gill Sans MT" w:cs="Gill Sans MT"/>
          <w:sz w:val="24"/>
          <w:szCs w:val="24"/>
        </w:rPr>
        <w:t xml:space="preserve">Our Pivot Curriculum </w:t>
      </w:r>
      <w:r w:rsidR="008C07D8">
        <w:rPr>
          <w:rFonts w:ascii="Gill Sans MT" w:eastAsia="Gill Sans MT" w:hAnsi="Gill Sans MT" w:cs="Gill Sans MT"/>
          <w:sz w:val="24"/>
          <w:szCs w:val="24"/>
        </w:rPr>
        <w:t xml:space="preserve">is a unique model </w:t>
      </w:r>
      <w:r w:rsidR="00983EDB">
        <w:rPr>
          <w:rFonts w:ascii="Gill Sans MT" w:eastAsia="Gill Sans MT" w:hAnsi="Gill Sans MT" w:cs="Gill Sans MT"/>
          <w:sz w:val="24"/>
          <w:szCs w:val="24"/>
        </w:rPr>
        <w:t xml:space="preserve">which is built up from </w:t>
      </w:r>
      <w:r w:rsidR="008C07D8">
        <w:rPr>
          <w:rFonts w:ascii="Gill Sans MT" w:eastAsia="Gill Sans MT" w:hAnsi="Gill Sans MT" w:cs="Gill Sans MT"/>
          <w:sz w:val="24"/>
          <w:szCs w:val="24"/>
        </w:rPr>
        <w:t xml:space="preserve">Our Golden Thread, the Independent School Standards and carefully considered schemes and </w:t>
      </w:r>
      <w:r w:rsidR="00983EDB">
        <w:rPr>
          <w:rFonts w:ascii="Gill Sans MT" w:eastAsia="Gill Sans MT" w:hAnsi="Gill Sans MT" w:cs="Gill Sans MT"/>
          <w:sz w:val="24"/>
          <w:szCs w:val="24"/>
        </w:rPr>
        <w:t xml:space="preserve">subscriptions which complement our unique offer. </w:t>
      </w:r>
    </w:p>
    <w:tbl>
      <w:tblPr>
        <w:tblStyle w:val="TableGrid"/>
        <w:tblW w:w="0" w:type="auto"/>
        <w:tblLook w:val="04A0" w:firstRow="1" w:lastRow="0" w:firstColumn="1" w:lastColumn="0" w:noHBand="0" w:noVBand="1"/>
      </w:tblPr>
      <w:tblGrid>
        <w:gridCol w:w="4307"/>
        <w:gridCol w:w="3549"/>
        <w:gridCol w:w="2934"/>
      </w:tblGrid>
      <w:tr w:rsidR="00A84297" w14:paraId="1DFF540B" w14:textId="29C5C33A" w:rsidTr="013B8604">
        <w:tc>
          <w:tcPr>
            <w:tcW w:w="4307" w:type="dxa"/>
          </w:tcPr>
          <w:p w14:paraId="2DA35ABB" w14:textId="573D5A5B" w:rsidR="00A84297" w:rsidRPr="008E157F" w:rsidRDefault="00A84297" w:rsidP="66288B52">
            <w:pPr>
              <w:jc w:val="both"/>
              <w:rPr>
                <w:rFonts w:ascii="Gill Sans MT" w:eastAsia="Gill Sans MT" w:hAnsi="Gill Sans MT" w:cs="Gill Sans MT"/>
                <w:b/>
                <w:bCs/>
                <w:sz w:val="24"/>
                <w:szCs w:val="24"/>
              </w:rPr>
            </w:pPr>
            <w:r w:rsidRPr="008E157F">
              <w:rPr>
                <w:rFonts w:ascii="Gill Sans MT" w:eastAsia="Gill Sans MT" w:hAnsi="Gill Sans MT" w:cs="Gill Sans MT"/>
                <w:b/>
                <w:bCs/>
                <w:sz w:val="24"/>
                <w:szCs w:val="24"/>
              </w:rPr>
              <w:t>Independent School Standards</w:t>
            </w:r>
          </w:p>
        </w:tc>
        <w:tc>
          <w:tcPr>
            <w:tcW w:w="3549" w:type="dxa"/>
          </w:tcPr>
          <w:p w14:paraId="6EDC8C4D" w14:textId="4068B0D1" w:rsidR="00A84297" w:rsidRPr="008E157F" w:rsidRDefault="00A84297" w:rsidP="66288B52">
            <w:pPr>
              <w:jc w:val="both"/>
              <w:rPr>
                <w:rFonts w:ascii="Gill Sans MT" w:eastAsia="Gill Sans MT" w:hAnsi="Gill Sans MT" w:cs="Gill Sans MT"/>
                <w:b/>
                <w:bCs/>
                <w:sz w:val="24"/>
                <w:szCs w:val="24"/>
              </w:rPr>
            </w:pPr>
            <w:r w:rsidRPr="008E157F">
              <w:rPr>
                <w:rFonts w:ascii="Gill Sans MT" w:eastAsia="Gill Sans MT" w:hAnsi="Gill Sans MT" w:cs="Gill Sans MT"/>
                <w:b/>
                <w:bCs/>
                <w:sz w:val="24"/>
                <w:szCs w:val="24"/>
              </w:rPr>
              <w:t>Links to the National Curriculum</w:t>
            </w:r>
          </w:p>
        </w:tc>
        <w:tc>
          <w:tcPr>
            <w:tcW w:w="2934" w:type="dxa"/>
          </w:tcPr>
          <w:p w14:paraId="7C2E40A7" w14:textId="7915D94D" w:rsidR="00A84297" w:rsidRPr="008E157F" w:rsidRDefault="0763429B" w:rsidP="6FAD31A3">
            <w:pPr>
              <w:jc w:val="both"/>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Our Pivot Curriculum</w:t>
            </w:r>
            <w:r w:rsidR="68955916" w:rsidRPr="6FAD31A3">
              <w:rPr>
                <w:rFonts w:ascii="Gill Sans MT" w:eastAsia="Gill Sans MT" w:hAnsi="Gill Sans MT" w:cs="Gill Sans MT"/>
                <w:b/>
                <w:bCs/>
                <w:sz w:val="24"/>
                <w:szCs w:val="24"/>
              </w:rPr>
              <w:t xml:space="preserve"> </w:t>
            </w:r>
          </w:p>
          <w:p w14:paraId="22DF5AF1" w14:textId="3AEC2972" w:rsidR="00A84297" w:rsidRPr="008E157F" w:rsidRDefault="68955916" w:rsidP="6FAD31A3">
            <w:pPr>
              <w:jc w:val="both"/>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Pivots Golden Threads (PGT)</w:t>
            </w:r>
          </w:p>
        </w:tc>
      </w:tr>
      <w:tr w:rsidR="00A84297" w14:paraId="1736FB4E" w14:textId="6DB0A557" w:rsidTr="013B8604">
        <w:tc>
          <w:tcPr>
            <w:tcW w:w="4307" w:type="dxa"/>
          </w:tcPr>
          <w:p w14:paraId="703B5A11" w14:textId="2286A2B9" w:rsidR="00A84297" w:rsidRPr="008E157F" w:rsidRDefault="54529160" w:rsidP="6FAD31A3">
            <w:pPr>
              <w:pStyle w:val="paragraph"/>
              <w:spacing w:before="0" w:beforeAutospacing="0" w:after="0" w:afterAutospacing="0"/>
              <w:textAlignment w:val="baseline"/>
              <w:rPr>
                <w:rFonts w:ascii="Segoe UI" w:hAnsi="Segoe UI" w:cs="Segoe UI"/>
                <w:b/>
                <w:bCs/>
              </w:rPr>
            </w:pPr>
            <w:r w:rsidRPr="6FAD31A3">
              <w:rPr>
                <w:rStyle w:val="normaltextrun"/>
                <w:rFonts w:ascii="Gill Sans MT" w:hAnsi="Gill Sans MT" w:cs="Segoe UI"/>
                <w:b/>
                <w:bCs/>
                <w:lang w:val="en-US"/>
              </w:rPr>
              <w:t>Linguistic</w:t>
            </w:r>
            <w:r w:rsidR="24B229E5" w:rsidRPr="6FAD31A3">
              <w:rPr>
                <w:rStyle w:val="eop"/>
                <w:rFonts w:ascii="Gill Sans MT" w:hAnsi="Gill Sans MT" w:cs="Segoe UI"/>
                <w:b/>
                <w:bCs/>
              </w:rPr>
              <w:t> </w:t>
            </w:r>
          </w:p>
          <w:p w14:paraId="6747FD64" w14:textId="77777777" w:rsidR="00A84297" w:rsidRPr="008E157F" w:rsidRDefault="00A84297" w:rsidP="00A84297">
            <w:pPr>
              <w:pStyle w:val="paragraph"/>
              <w:spacing w:before="0" w:beforeAutospacing="0" w:after="0" w:afterAutospacing="0"/>
              <w:textAlignment w:val="baseline"/>
              <w:rPr>
                <w:rFonts w:ascii="Gill Sans MT" w:eastAsia="Gill Sans MT" w:hAnsi="Gill Sans MT" w:cs="Gill Sans MT"/>
                <w:b/>
                <w:bCs/>
              </w:rPr>
            </w:pPr>
          </w:p>
        </w:tc>
        <w:tc>
          <w:tcPr>
            <w:tcW w:w="3549" w:type="dxa"/>
          </w:tcPr>
          <w:p w14:paraId="4FD0C589" w14:textId="097B3F31" w:rsidR="00542C15" w:rsidRPr="008E157F" w:rsidRDefault="00A84297" w:rsidP="013B8604">
            <w:pPr>
              <w:pStyle w:val="paragraph"/>
              <w:spacing w:before="0" w:beforeAutospacing="0" w:after="0" w:afterAutospacing="0"/>
              <w:textAlignment w:val="baseline"/>
              <w:rPr>
                <w:rFonts w:ascii="Segoe UI" w:hAnsi="Segoe UI" w:cs="Segoe UI"/>
              </w:rPr>
            </w:pPr>
            <w:r w:rsidRPr="013B8604">
              <w:rPr>
                <w:rStyle w:val="normaltextrun"/>
                <w:rFonts w:ascii="Gill Sans MT" w:hAnsi="Gill Sans MT" w:cs="Segoe UI"/>
                <w:lang w:val="en-US"/>
              </w:rPr>
              <w:t>English, Reading, Writing, spelling  and Grammar (SPAG) and Spoken Language</w:t>
            </w:r>
            <w:r w:rsidRPr="013B8604">
              <w:rPr>
                <w:rStyle w:val="eop"/>
                <w:rFonts w:ascii="Gill Sans MT" w:hAnsi="Gill Sans MT" w:cs="Segoe UI"/>
              </w:rPr>
              <w:t> </w:t>
            </w:r>
          </w:p>
        </w:tc>
        <w:tc>
          <w:tcPr>
            <w:tcW w:w="2934" w:type="dxa"/>
          </w:tcPr>
          <w:p w14:paraId="3ED2B5D0" w14:textId="0F3B166F" w:rsidR="00A84297" w:rsidRPr="008E157F" w:rsidRDefault="4922047B" w:rsidP="5B684E93">
            <w:pPr>
              <w:pStyle w:val="paragraph"/>
              <w:spacing w:before="0" w:beforeAutospacing="0" w:after="0" w:afterAutospacing="0"/>
              <w:textAlignment w:val="baseline"/>
              <w:rPr>
                <w:rStyle w:val="normaltextrun"/>
                <w:rFonts w:ascii="Gill Sans MT" w:hAnsi="Gill Sans MT" w:cs="Segoe UI"/>
                <w:lang w:val="en-US"/>
              </w:rPr>
            </w:pPr>
            <w:r w:rsidRPr="008E157F">
              <w:rPr>
                <w:rStyle w:val="normaltextrun"/>
                <w:rFonts w:ascii="Gill Sans MT" w:hAnsi="Gill Sans MT" w:cs="Segoe UI"/>
                <w:lang w:val="en-US"/>
              </w:rPr>
              <w:t xml:space="preserve">Phonics Catch up in KS2 </w:t>
            </w:r>
          </w:p>
          <w:p w14:paraId="4F194DF2" w14:textId="4715B283" w:rsidR="00A84297" w:rsidRPr="008E157F" w:rsidRDefault="584FFAF4" w:rsidP="6FAD31A3">
            <w:pPr>
              <w:pStyle w:val="paragraph"/>
              <w:spacing w:before="0" w:beforeAutospacing="0" w:after="0" w:afterAutospacing="0"/>
              <w:textAlignment w:val="baseline"/>
              <w:rPr>
                <w:rStyle w:val="normaltextrun"/>
                <w:lang w:val="en-US"/>
              </w:rPr>
            </w:pPr>
            <w:r w:rsidRPr="6FAD31A3">
              <w:rPr>
                <w:rStyle w:val="normaltextrun"/>
                <w:rFonts w:ascii="Gill Sans MT" w:hAnsi="Gill Sans MT" w:cs="Segoe UI"/>
                <w:lang w:val="en-US"/>
              </w:rPr>
              <w:t>Drop Everything and Read (DEAR)</w:t>
            </w:r>
            <w:r w:rsidR="34D324F0" w:rsidRPr="6FAD31A3">
              <w:rPr>
                <w:rStyle w:val="normaltextrun"/>
                <w:rFonts w:ascii="Gill Sans MT" w:hAnsi="Gill Sans MT" w:cs="Segoe UI"/>
                <w:lang w:val="en-US"/>
              </w:rPr>
              <w:t xml:space="preserve"> </w:t>
            </w:r>
            <w:r w:rsidR="34D324F0" w:rsidRPr="6FAD31A3">
              <w:rPr>
                <w:rStyle w:val="normaltextrun"/>
                <w:rFonts w:ascii="Gill Sans MT" w:hAnsi="Gill Sans MT" w:cs="Segoe UI"/>
                <w:b/>
                <w:bCs/>
                <w:lang w:val="en-US"/>
              </w:rPr>
              <w:t>(PGT)</w:t>
            </w:r>
          </w:p>
          <w:p w14:paraId="2FDB5E4F" w14:textId="64A0AC3A" w:rsidR="00A84297" w:rsidRPr="008E157F" w:rsidRDefault="34D324F0" w:rsidP="6FAD31A3">
            <w:pPr>
              <w:pStyle w:val="paragraph"/>
              <w:spacing w:before="0" w:beforeAutospacing="0" w:after="0" w:afterAutospacing="0"/>
              <w:textAlignment w:val="baseline"/>
              <w:rPr>
                <w:rStyle w:val="normaltextrun"/>
                <w:lang w:val="en-US"/>
              </w:rPr>
            </w:pPr>
            <w:r w:rsidRPr="6FAD31A3">
              <w:rPr>
                <w:rStyle w:val="normaltextrun"/>
                <w:rFonts w:ascii="Gill Sans MT" w:hAnsi="Gill Sans MT" w:cs="Segoe UI"/>
                <w:lang w:val="en-US"/>
              </w:rPr>
              <w:t xml:space="preserve">The Writing Revolution </w:t>
            </w:r>
            <w:r w:rsidRPr="6FAD31A3">
              <w:rPr>
                <w:rStyle w:val="normaltextrun"/>
                <w:rFonts w:ascii="Gill Sans MT" w:hAnsi="Gill Sans MT" w:cs="Segoe UI"/>
                <w:b/>
                <w:bCs/>
                <w:lang w:val="en-US"/>
              </w:rPr>
              <w:t>(PGT)</w:t>
            </w:r>
          </w:p>
          <w:p w14:paraId="2CC3F9FC" w14:textId="3DA0907C" w:rsidR="00A84297" w:rsidRPr="008E157F" w:rsidRDefault="00A84297" w:rsidP="6FAD31A3">
            <w:pPr>
              <w:pStyle w:val="paragraph"/>
              <w:spacing w:before="0" w:beforeAutospacing="0" w:after="0" w:afterAutospacing="0"/>
              <w:textAlignment w:val="baseline"/>
              <w:rPr>
                <w:rFonts w:ascii="Gill Sans MT" w:eastAsia="Gill Sans MT" w:hAnsi="Gill Sans MT" w:cs="Gill Sans MT"/>
                <w:b/>
                <w:bCs/>
                <w:lang w:val="en-US"/>
              </w:rPr>
            </w:pPr>
          </w:p>
        </w:tc>
      </w:tr>
      <w:tr w:rsidR="00A84297" w14:paraId="7CF2302A" w14:textId="755A0A4A" w:rsidTr="013B8604">
        <w:tc>
          <w:tcPr>
            <w:tcW w:w="4307" w:type="dxa"/>
          </w:tcPr>
          <w:p w14:paraId="7376DAF6" w14:textId="77777777" w:rsidR="00A84297" w:rsidRPr="008E157F" w:rsidRDefault="00A84297" w:rsidP="00A84297">
            <w:pPr>
              <w:pStyle w:val="paragraph"/>
              <w:spacing w:before="0" w:beforeAutospacing="0" w:after="0" w:afterAutospacing="0"/>
              <w:textAlignment w:val="baseline"/>
              <w:rPr>
                <w:rFonts w:ascii="Segoe UI" w:hAnsi="Segoe UI" w:cs="Segoe UI"/>
                <w:b/>
              </w:rPr>
            </w:pPr>
            <w:r w:rsidRPr="008E157F">
              <w:rPr>
                <w:rStyle w:val="normaltextrun"/>
                <w:rFonts w:ascii="Gill Sans MT" w:hAnsi="Gill Sans MT" w:cs="Segoe UI"/>
                <w:b/>
                <w:bCs/>
                <w:lang w:val="en-US"/>
              </w:rPr>
              <w:t>Mathematical                 </w:t>
            </w:r>
            <w:r w:rsidRPr="008E157F">
              <w:rPr>
                <w:rStyle w:val="eop"/>
                <w:rFonts w:ascii="Gill Sans MT" w:hAnsi="Gill Sans MT" w:cs="Segoe UI"/>
                <w:b/>
              </w:rPr>
              <w:t> </w:t>
            </w:r>
          </w:p>
          <w:p w14:paraId="33538D58" w14:textId="24C3DC98" w:rsidR="00A84297" w:rsidRPr="008E157F" w:rsidRDefault="24B229E5" w:rsidP="6FAD31A3">
            <w:pPr>
              <w:pStyle w:val="paragraph"/>
              <w:spacing w:before="0" w:beforeAutospacing="0" w:after="0" w:afterAutospacing="0"/>
              <w:rPr>
                <w:rFonts w:ascii="Segoe UI" w:hAnsi="Segoe UI" w:cs="Segoe UI"/>
                <w:b/>
                <w:bCs/>
              </w:rPr>
            </w:pPr>
            <w:r w:rsidRPr="6FAD31A3">
              <w:rPr>
                <w:rStyle w:val="normaltextrun"/>
                <w:rFonts w:ascii="Gill Sans MT" w:hAnsi="Gill Sans MT" w:cs="Segoe UI"/>
                <w:b/>
                <w:bCs/>
                <w:lang w:val="en-US"/>
              </w:rPr>
              <w:t> </w:t>
            </w:r>
            <w:r w:rsidRPr="6FAD31A3">
              <w:rPr>
                <w:rStyle w:val="eop"/>
                <w:rFonts w:ascii="Gill Sans MT" w:hAnsi="Gill Sans MT" w:cs="Segoe UI"/>
                <w:b/>
                <w:bCs/>
              </w:rPr>
              <w:t> </w:t>
            </w:r>
          </w:p>
        </w:tc>
        <w:tc>
          <w:tcPr>
            <w:tcW w:w="3549" w:type="dxa"/>
          </w:tcPr>
          <w:p w14:paraId="276230AD" w14:textId="6447B8CD" w:rsidR="00A84297" w:rsidRPr="008E157F" w:rsidRDefault="00A84297" w:rsidP="66288B52">
            <w:pPr>
              <w:jc w:val="both"/>
              <w:rPr>
                <w:rFonts w:ascii="Gill Sans MT" w:eastAsia="Gill Sans MT" w:hAnsi="Gill Sans MT" w:cs="Gill Sans MT"/>
                <w:bCs/>
                <w:sz w:val="24"/>
                <w:szCs w:val="24"/>
              </w:rPr>
            </w:pPr>
            <w:r w:rsidRPr="008E157F">
              <w:rPr>
                <w:rFonts w:ascii="Gill Sans MT" w:eastAsia="Gill Sans MT" w:hAnsi="Gill Sans MT" w:cs="Gill Sans MT"/>
                <w:bCs/>
                <w:sz w:val="24"/>
                <w:szCs w:val="24"/>
              </w:rPr>
              <w:t>Maths</w:t>
            </w:r>
          </w:p>
        </w:tc>
        <w:tc>
          <w:tcPr>
            <w:tcW w:w="2934" w:type="dxa"/>
          </w:tcPr>
          <w:p w14:paraId="1C677EA2" w14:textId="25FDBA35" w:rsidR="00A84297" w:rsidRPr="008E157F" w:rsidRDefault="069AE9FB" w:rsidP="6FAD31A3">
            <w:pPr>
              <w:jc w:val="both"/>
              <w:rPr>
                <w:rFonts w:ascii="Gill Sans MT" w:eastAsia="Gill Sans MT" w:hAnsi="Gill Sans MT" w:cs="Gill Sans MT"/>
                <w:sz w:val="24"/>
                <w:szCs w:val="24"/>
              </w:rPr>
            </w:pPr>
            <w:r w:rsidRPr="6FAD31A3">
              <w:rPr>
                <w:rFonts w:ascii="Gill Sans MT" w:eastAsia="Gill Sans MT" w:hAnsi="Gill Sans MT" w:cs="Gill Sans MT"/>
                <w:sz w:val="24"/>
                <w:szCs w:val="24"/>
              </w:rPr>
              <w:t>White Rose Maths (KS2)</w:t>
            </w:r>
          </w:p>
          <w:p w14:paraId="1A49BF9B" w14:textId="0BFB4528" w:rsidR="00A84297" w:rsidRPr="008E157F" w:rsidRDefault="00A84297" w:rsidP="6FAD31A3">
            <w:pPr>
              <w:jc w:val="both"/>
              <w:rPr>
                <w:rFonts w:ascii="Gill Sans MT" w:eastAsia="Gill Sans MT" w:hAnsi="Gill Sans MT" w:cs="Gill Sans MT"/>
                <w:b/>
                <w:bCs/>
                <w:sz w:val="24"/>
                <w:szCs w:val="24"/>
              </w:rPr>
            </w:pPr>
          </w:p>
        </w:tc>
      </w:tr>
      <w:tr w:rsidR="00A84297" w14:paraId="35C56B58" w14:textId="1A486791" w:rsidTr="013B8604">
        <w:tc>
          <w:tcPr>
            <w:tcW w:w="4307" w:type="dxa"/>
          </w:tcPr>
          <w:p w14:paraId="56009D9A" w14:textId="77777777" w:rsidR="00A84297" w:rsidRPr="008E157F" w:rsidRDefault="00A84297" w:rsidP="00A84297">
            <w:pPr>
              <w:pStyle w:val="paragraph"/>
              <w:spacing w:before="0" w:beforeAutospacing="0" w:after="0" w:afterAutospacing="0"/>
              <w:textAlignment w:val="baseline"/>
              <w:rPr>
                <w:rFonts w:ascii="Segoe UI" w:hAnsi="Segoe UI" w:cs="Segoe UI"/>
                <w:b/>
              </w:rPr>
            </w:pPr>
            <w:r w:rsidRPr="008E157F">
              <w:rPr>
                <w:rStyle w:val="normaltextrun"/>
                <w:rFonts w:ascii="Gill Sans MT" w:hAnsi="Gill Sans MT" w:cs="Segoe UI"/>
                <w:b/>
                <w:bCs/>
                <w:lang w:val="en-US"/>
              </w:rPr>
              <w:t>Scientific                               </w:t>
            </w:r>
            <w:r w:rsidRPr="008E157F">
              <w:rPr>
                <w:rStyle w:val="eop"/>
                <w:rFonts w:ascii="Gill Sans MT" w:hAnsi="Gill Sans MT" w:cs="Segoe UI"/>
                <w:b/>
              </w:rPr>
              <w:t> </w:t>
            </w:r>
          </w:p>
          <w:p w14:paraId="722EBADC" w14:textId="77777777" w:rsidR="00A84297" w:rsidRPr="008E157F" w:rsidRDefault="00A84297" w:rsidP="00A84297">
            <w:pPr>
              <w:pStyle w:val="paragraph"/>
              <w:spacing w:before="0" w:beforeAutospacing="0" w:after="0" w:afterAutospacing="0"/>
              <w:textAlignment w:val="baseline"/>
              <w:rPr>
                <w:rFonts w:ascii="Gill Sans MT" w:eastAsia="Gill Sans MT" w:hAnsi="Gill Sans MT" w:cs="Gill Sans MT"/>
                <w:b/>
                <w:bCs/>
              </w:rPr>
            </w:pPr>
          </w:p>
        </w:tc>
        <w:tc>
          <w:tcPr>
            <w:tcW w:w="3549" w:type="dxa"/>
          </w:tcPr>
          <w:p w14:paraId="174E52F5" w14:textId="77777777" w:rsidR="00A84297" w:rsidRPr="008E157F" w:rsidRDefault="00A84297" w:rsidP="66288B52">
            <w:pPr>
              <w:jc w:val="both"/>
              <w:rPr>
                <w:rFonts w:ascii="Gill Sans MT" w:eastAsia="Gill Sans MT" w:hAnsi="Gill Sans MT" w:cs="Gill Sans MT"/>
                <w:bCs/>
                <w:sz w:val="24"/>
                <w:szCs w:val="24"/>
              </w:rPr>
            </w:pPr>
            <w:r w:rsidRPr="008E157F">
              <w:rPr>
                <w:rFonts w:ascii="Gill Sans MT" w:eastAsia="Gill Sans MT" w:hAnsi="Gill Sans MT" w:cs="Gill Sans MT"/>
                <w:bCs/>
                <w:sz w:val="24"/>
                <w:szCs w:val="24"/>
              </w:rPr>
              <w:t>Science</w:t>
            </w:r>
          </w:p>
          <w:p w14:paraId="212189FA" w14:textId="77777777" w:rsidR="00A84297" w:rsidRPr="008E157F" w:rsidRDefault="00A84297" w:rsidP="66288B52">
            <w:pPr>
              <w:jc w:val="both"/>
              <w:rPr>
                <w:rFonts w:ascii="Gill Sans MT" w:eastAsia="Gill Sans MT" w:hAnsi="Gill Sans MT" w:cs="Gill Sans MT"/>
                <w:bCs/>
                <w:sz w:val="24"/>
                <w:szCs w:val="24"/>
              </w:rPr>
            </w:pPr>
          </w:p>
          <w:p w14:paraId="05C370A7" w14:textId="47A1DB45" w:rsidR="00A84297" w:rsidRPr="008E157F" w:rsidRDefault="00A84297" w:rsidP="66288B52">
            <w:pPr>
              <w:jc w:val="both"/>
              <w:rPr>
                <w:rFonts w:ascii="Gill Sans MT" w:eastAsia="Gill Sans MT" w:hAnsi="Gill Sans MT" w:cs="Gill Sans MT"/>
                <w:bCs/>
                <w:sz w:val="24"/>
                <w:szCs w:val="24"/>
              </w:rPr>
            </w:pPr>
          </w:p>
        </w:tc>
        <w:tc>
          <w:tcPr>
            <w:tcW w:w="2934" w:type="dxa"/>
          </w:tcPr>
          <w:p w14:paraId="68EE9A6F" w14:textId="473B33E4" w:rsidR="00A84297" w:rsidRPr="008E157F" w:rsidRDefault="24B229E5" w:rsidP="6FAD31A3">
            <w:pPr>
              <w:jc w:val="both"/>
              <w:rPr>
                <w:rFonts w:ascii="Gill Sans MT" w:eastAsia="Gill Sans MT" w:hAnsi="Gill Sans MT" w:cs="Gill Sans MT"/>
                <w:sz w:val="24"/>
                <w:szCs w:val="24"/>
              </w:rPr>
            </w:pPr>
            <w:r w:rsidRPr="6FAD31A3">
              <w:rPr>
                <w:rFonts w:ascii="Gill Sans MT" w:eastAsia="Gill Sans MT" w:hAnsi="Gill Sans MT" w:cs="Gill Sans MT"/>
                <w:sz w:val="24"/>
                <w:szCs w:val="24"/>
              </w:rPr>
              <w:t>This also includes off site learning enrichments</w:t>
            </w:r>
          </w:p>
          <w:p w14:paraId="66B9D960" w14:textId="38FEC35F" w:rsidR="00A84297" w:rsidRPr="008E157F" w:rsidRDefault="00A84297" w:rsidP="6FAD31A3">
            <w:pPr>
              <w:jc w:val="both"/>
              <w:rPr>
                <w:rFonts w:ascii="Gill Sans MT" w:eastAsia="Gill Sans MT" w:hAnsi="Gill Sans MT" w:cs="Gill Sans MT"/>
                <w:b/>
                <w:bCs/>
                <w:sz w:val="24"/>
                <w:szCs w:val="24"/>
              </w:rPr>
            </w:pPr>
          </w:p>
        </w:tc>
      </w:tr>
      <w:tr w:rsidR="00A84297" w14:paraId="0B3939A5" w14:textId="02D51E75" w:rsidTr="013B8604">
        <w:tc>
          <w:tcPr>
            <w:tcW w:w="4307" w:type="dxa"/>
          </w:tcPr>
          <w:p w14:paraId="5D30E572" w14:textId="77777777" w:rsidR="00A84297" w:rsidRPr="008E157F" w:rsidRDefault="00A84297" w:rsidP="00A84297">
            <w:pPr>
              <w:pStyle w:val="paragraph"/>
              <w:spacing w:before="0" w:beforeAutospacing="0" w:after="0" w:afterAutospacing="0"/>
              <w:textAlignment w:val="baseline"/>
              <w:rPr>
                <w:rFonts w:ascii="Segoe UI" w:hAnsi="Segoe UI" w:cs="Segoe UI"/>
                <w:b/>
              </w:rPr>
            </w:pPr>
            <w:r w:rsidRPr="008E157F">
              <w:rPr>
                <w:rStyle w:val="normaltextrun"/>
                <w:rFonts w:ascii="Gill Sans MT" w:hAnsi="Gill Sans MT" w:cs="Segoe UI"/>
                <w:b/>
                <w:bCs/>
                <w:lang w:val="en-US"/>
              </w:rPr>
              <w:t>Human and Social</w:t>
            </w:r>
            <w:r w:rsidRPr="008E157F">
              <w:rPr>
                <w:rStyle w:val="eop"/>
                <w:rFonts w:ascii="Gill Sans MT" w:hAnsi="Gill Sans MT" w:cs="Segoe UI"/>
                <w:b/>
              </w:rPr>
              <w:t> </w:t>
            </w:r>
          </w:p>
          <w:p w14:paraId="71B3DD0B" w14:textId="77777777" w:rsidR="00A84297" w:rsidRPr="008E157F" w:rsidRDefault="00A84297" w:rsidP="00A84297">
            <w:pPr>
              <w:pStyle w:val="paragraph"/>
              <w:spacing w:before="0" w:beforeAutospacing="0" w:after="0" w:afterAutospacing="0"/>
              <w:textAlignment w:val="baseline"/>
              <w:rPr>
                <w:rFonts w:ascii="Gill Sans MT" w:eastAsia="Gill Sans MT" w:hAnsi="Gill Sans MT" w:cs="Gill Sans MT"/>
                <w:b/>
                <w:bCs/>
              </w:rPr>
            </w:pPr>
          </w:p>
        </w:tc>
        <w:tc>
          <w:tcPr>
            <w:tcW w:w="3549" w:type="dxa"/>
          </w:tcPr>
          <w:p w14:paraId="1C33D32E" w14:textId="2CDDF557" w:rsidR="00A84297" w:rsidRPr="008E157F" w:rsidRDefault="00542C15" w:rsidP="66288B52">
            <w:pPr>
              <w:jc w:val="both"/>
              <w:rPr>
                <w:rFonts w:ascii="Gill Sans MT" w:eastAsia="Gill Sans MT" w:hAnsi="Gill Sans MT" w:cs="Gill Sans MT"/>
                <w:bCs/>
                <w:sz w:val="24"/>
                <w:szCs w:val="24"/>
              </w:rPr>
            </w:pPr>
            <w:r w:rsidRPr="008E157F">
              <w:rPr>
                <w:rFonts w:ascii="Gill Sans MT" w:eastAsia="Gill Sans MT" w:hAnsi="Gill Sans MT" w:cs="Gill Sans MT"/>
                <w:bCs/>
                <w:sz w:val="24"/>
                <w:szCs w:val="24"/>
              </w:rPr>
              <w:t xml:space="preserve">PSHE, </w:t>
            </w:r>
            <w:r w:rsidR="003C78DF">
              <w:rPr>
                <w:rFonts w:ascii="Gill Sans MT" w:eastAsia="Gill Sans MT" w:hAnsi="Gill Sans MT" w:cs="Gill Sans MT"/>
                <w:bCs/>
                <w:sz w:val="24"/>
                <w:szCs w:val="24"/>
              </w:rPr>
              <w:t xml:space="preserve">Geography, </w:t>
            </w:r>
            <w:r w:rsidR="00A84297" w:rsidRPr="008E157F">
              <w:rPr>
                <w:rFonts w:ascii="Gill Sans MT" w:eastAsia="Gill Sans MT" w:hAnsi="Gill Sans MT" w:cs="Gill Sans MT"/>
                <w:bCs/>
                <w:sz w:val="24"/>
                <w:szCs w:val="24"/>
              </w:rPr>
              <w:t xml:space="preserve">History </w:t>
            </w:r>
            <w:r w:rsidR="003C78DF">
              <w:rPr>
                <w:rFonts w:ascii="Gill Sans MT" w:eastAsia="Gill Sans MT" w:hAnsi="Gill Sans MT" w:cs="Gill Sans MT"/>
                <w:bCs/>
                <w:sz w:val="24"/>
                <w:szCs w:val="24"/>
              </w:rPr>
              <w:t>and RE (Humanities)</w:t>
            </w:r>
          </w:p>
        </w:tc>
        <w:tc>
          <w:tcPr>
            <w:tcW w:w="2934" w:type="dxa"/>
          </w:tcPr>
          <w:p w14:paraId="035D7E15" w14:textId="4C94D3CF" w:rsidR="00A84297" w:rsidRPr="008E157F" w:rsidRDefault="3358CA3E" w:rsidP="6FAD31A3">
            <w:pPr>
              <w:jc w:val="both"/>
              <w:rPr>
                <w:rFonts w:ascii="Gill Sans MT" w:eastAsia="Gill Sans MT" w:hAnsi="Gill Sans MT" w:cs="Gill Sans MT"/>
                <w:sz w:val="24"/>
                <w:szCs w:val="24"/>
              </w:rPr>
            </w:pPr>
            <w:r w:rsidRPr="6FAD31A3">
              <w:rPr>
                <w:rFonts w:ascii="Gill Sans MT" w:eastAsia="Gill Sans MT" w:hAnsi="Gill Sans MT" w:cs="Gill Sans MT"/>
                <w:sz w:val="24"/>
                <w:szCs w:val="24"/>
              </w:rPr>
              <w:t>PSHE Association</w:t>
            </w:r>
          </w:p>
          <w:p w14:paraId="6A30269A" w14:textId="26991C8C" w:rsidR="00A84297" w:rsidRPr="008E157F" w:rsidRDefault="737C87B7" w:rsidP="6FAD31A3">
            <w:pPr>
              <w:jc w:val="both"/>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(PGT)</w:t>
            </w:r>
          </w:p>
          <w:p w14:paraId="2A898730" w14:textId="77777777" w:rsidR="00A84297" w:rsidRDefault="5B631699" w:rsidP="6FAD31A3">
            <w:pPr>
              <w:jc w:val="both"/>
              <w:rPr>
                <w:rFonts w:ascii="Gill Sans MT" w:eastAsia="Gill Sans MT" w:hAnsi="Gill Sans MT" w:cs="Gill Sans MT"/>
                <w:b/>
                <w:bCs/>
                <w:sz w:val="24"/>
                <w:szCs w:val="24"/>
              </w:rPr>
            </w:pPr>
            <w:r w:rsidRPr="6FAD31A3">
              <w:rPr>
                <w:rFonts w:ascii="Gill Sans MT" w:eastAsia="Gill Sans MT" w:hAnsi="Gill Sans MT" w:cs="Gill Sans MT"/>
                <w:sz w:val="24"/>
                <w:szCs w:val="24"/>
              </w:rPr>
              <w:t>Zones of Regulation</w:t>
            </w:r>
            <w:r w:rsidRPr="6FAD31A3">
              <w:rPr>
                <w:rFonts w:ascii="Gill Sans MT" w:eastAsia="Gill Sans MT" w:hAnsi="Gill Sans MT" w:cs="Gill Sans MT"/>
                <w:b/>
                <w:bCs/>
                <w:sz w:val="24"/>
                <w:szCs w:val="24"/>
              </w:rPr>
              <w:t xml:space="preserve"> (PGT)</w:t>
            </w:r>
          </w:p>
          <w:p w14:paraId="208524ED" w14:textId="77777777" w:rsidR="003C78DF" w:rsidRPr="003C78DF" w:rsidRDefault="003C78DF" w:rsidP="6FAD31A3">
            <w:pPr>
              <w:jc w:val="both"/>
              <w:rPr>
                <w:rFonts w:ascii="Gill Sans MT" w:eastAsia="Gill Sans MT" w:hAnsi="Gill Sans MT" w:cs="Gill Sans MT"/>
                <w:bCs/>
                <w:sz w:val="24"/>
                <w:szCs w:val="24"/>
              </w:rPr>
            </w:pPr>
            <w:r w:rsidRPr="003C78DF">
              <w:rPr>
                <w:rFonts w:ascii="Gill Sans MT" w:eastAsia="Gill Sans MT" w:hAnsi="Gill Sans MT" w:cs="Gill Sans MT"/>
                <w:bCs/>
                <w:sz w:val="24"/>
                <w:szCs w:val="24"/>
              </w:rPr>
              <w:t>Employability</w:t>
            </w:r>
          </w:p>
          <w:p w14:paraId="3236D01C" w14:textId="77777777" w:rsidR="003C78DF" w:rsidRDefault="003C78DF" w:rsidP="6FAD31A3">
            <w:pPr>
              <w:jc w:val="both"/>
              <w:rPr>
                <w:rFonts w:ascii="Gill Sans MT" w:eastAsia="Gill Sans MT" w:hAnsi="Gill Sans MT" w:cs="Gill Sans MT"/>
                <w:bCs/>
                <w:sz w:val="24"/>
                <w:szCs w:val="24"/>
              </w:rPr>
            </w:pPr>
            <w:r w:rsidRPr="003C78DF">
              <w:rPr>
                <w:rFonts w:ascii="Gill Sans MT" w:eastAsia="Gill Sans MT" w:hAnsi="Gill Sans MT" w:cs="Gill Sans MT"/>
                <w:bCs/>
                <w:sz w:val="24"/>
                <w:szCs w:val="24"/>
              </w:rPr>
              <w:t>Health and Social</w:t>
            </w:r>
          </w:p>
          <w:p w14:paraId="44FE152B" w14:textId="0A690E96" w:rsidR="003C78DF" w:rsidRPr="008E157F" w:rsidRDefault="003C78DF" w:rsidP="6FAD31A3">
            <w:pPr>
              <w:jc w:val="both"/>
              <w:rPr>
                <w:rFonts w:ascii="Gill Sans MT" w:eastAsia="Gill Sans MT" w:hAnsi="Gill Sans MT" w:cs="Gill Sans MT"/>
                <w:b/>
                <w:bCs/>
                <w:sz w:val="24"/>
                <w:szCs w:val="24"/>
              </w:rPr>
            </w:pPr>
            <w:r>
              <w:rPr>
                <w:rFonts w:ascii="Gill Sans MT" w:eastAsia="Gill Sans MT" w:hAnsi="Gill Sans MT" w:cs="Gill Sans MT"/>
                <w:bCs/>
                <w:sz w:val="24"/>
                <w:szCs w:val="24"/>
              </w:rPr>
              <w:t>Work Experience</w:t>
            </w:r>
          </w:p>
        </w:tc>
      </w:tr>
      <w:tr w:rsidR="00A84297" w14:paraId="2829C889" w14:textId="627EE1F9" w:rsidTr="013B8604">
        <w:tc>
          <w:tcPr>
            <w:tcW w:w="4307" w:type="dxa"/>
          </w:tcPr>
          <w:p w14:paraId="2D652FAE" w14:textId="3BD5FD55" w:rsidR="00A84297" w:rsidRPr="008E157F" w:rsidRDefault="00A84297" w:rsidP="00A84297">
            <w:pPr>
              <w:pStyle w:val="paragraph"/>
              <w:spacing w:before="0" w:beforeAutospacing="0" w:after="0" w:afterAutospacing="0"/>
              <w:textAlignment w:val="baseline"/>
              <w:rPr>
                <w:rFonts w:ascii="Segoe UI" w:hAnsi="Segoe UI" w:cs="Segoe UI"/>
                <w:b/>
              </w:rPr>
            </w:pPr>
            <w:r w:rsidRPr="008E157F">
              <w:rPr>
                <w:rStyle w:val="normaltextrun"/>
                <w:rFonts w:ascii="Gill Sans MT" w:hAnsi="Gill Sans MT" w:cs="Segoe UI"/>
                <w:b/>
                <w:bCs/>
                <w:lang w:val="en-US"/>
              </w:rPr>
              <w:t>Physical and Aesthetic</w:t>
            </w:r>
            <w:r w:rsidRPr="008E157F">
              <w:rPr>
                <w:rStyle w:val="eop"/>
                <w:rFonts w:ascii="Gill Sans MT" w:hAnsi="Gill Sans MT" w:cs="Segoe UI"/>
                <w:b/>
              </w:rPr>
              <w:t> </w:t>
            </w:r>
          </w:p>
        </w:tc>
        <w:tc>
          <w:tcPr>
            <w:tcW w:w="3549" w:type="dxa"/>
          </w:tcPr>
          <w:p w14:paraId="1DE2FDA8" w14:textId="1F66F01F" w:rsidR="00A84297" w:rsidRPr="008E157F" w:rsidRDefault="00A84297" w:rsidP="66288B52">
            <w:pPr>
              <w:jc w:val="both"/>
              <w:rPr>
                <w:rFonts w:ascii="Gill Sans MT" w:eastAsia="Gill Sans MT" w:hAnsi="Gill Sans MT" w:cs="Gill Sans MT"/>
                <w:bCs/>
                <w:sz w:val="24"/>
                <w:szCs w:val="24"/>
              </w:rPr>
            </w:pPr>
            <w:r w:rsidRPr="008E157F">
              <w:rPr>
                <w:rFonts w:ascii="Gill Sans MT" w:eastAsia="Gill Sans MT" w:hAnsi="Gill Sans MT" w:cs="Gill Sans MT"/>
                <w:bCs/>
                <w:sz w:val="24"/>
                <w:szCs w:val="24"/>
              </w:rPr>
              <w:t>Physical Education</w:t>
            </w:r>
          </w:p>
        </w:tc>
        <w:tc>
          <w:tcPr>
            <w:tcW w:w="2934" w:type="dxa"/>
          </w:tcPr>
          <w:p w14:paraId="2B42A20A" w14:textId="6EF129FF" w:rsidR="00A84297" w:rsidRDefault="003C78DF" w:rsidP="6FAD31A3">
            <w:pPr>
              <w:jc w:val="both"/>
              <w:rPr>
                <w:rFonts w:ascii="Gill Sans MT" w:eastAsia="Gill Sans MT" w:hAnsi="Gill Sans MT" w:cs="Gill Sans MT"/>
                <w:sz w:val="24"/>
                <w:szCs w:val="24"/>
              </w:rPr>
            </w:pPr>
            <w:r>
              <w:rPr>
                <w:rFonts w:ascii="Gill Sans MT" w:eastAsia="Gill Sans MT" w:hAnsi="Gill Sans MT" w:cs="Gill Sans MT"/>
                <w:sz w:val="24"/>
                <w:szCs w:val="24"/>
              </w:rPr>
              <w:t>Sports Leader</w:t>
            </w:r>
          </w:p>
          <w:p w14:paraId="34E50A88" w14:textId="588AEB0F" w:rsidR="003C78DF" w:rsidRDefault="003C78DF" w:rsidP="6FAD31A3">
            <w:pPr>
              <w:jc w:val="both"/>
              <w:rPr>
                <w:rFonts w:ascii="Gill Sans MT" w:eastAsia="Gill Sans MT" w:hAnsi="Gill Sans MT" w:cs="Gill Sans MT"/>
                <w:sz w:val="24"/>
                <w:szCs w:val="24"/>
              </w:rPr>
            </w:pPr>
            <w:r>
              <w:rPr>
                <w:rFonts w:ascii="Gill Sans MT" w:eastAsia="Gill Sans MT" w:hAnsi="Gill Sans MT" w:cs="Gill Sans MT"/>
                <w:sz w:val="24"/>
                <w:szCs w:val="24"/>
              </w:rPr>
              <w:t>Enrichment</w:t>
            </w:r>
          </w:p>
          <w:p w14:paraId="38AFE5A6" w14:textId="29BB9A25" w:rsidR="00A84297" w:rsidRPr="003C78DF" w:rsidRDefault="003C78DF" w:rsidP="6FAD31A3">
            <w:pPr>
              <w:jc w:val="both"/>
              <w:rPr>
                <w:rFonts w:ascii="Gill Sans MT" w:eastAsia="Gill Sans MT" w:hAnsi="Gill Sans MT" w:cs="Gill Sans MT"/>
                <w:sz w:val="24"/>
                <w:szCs w:val="24"/>
              </w:rPr>
            </w:pPr>
            <w:r>
              <w:rPr>
                <w:rFonts w:ascii="Gill Sans MT" w:eastAsia="Gill Sans MT" w:hAnsi="Gill Sans MT" w:cs="Gill Sans MT"/>
                <w:sz w:val="24"/>
                <w:szCs w:val="24"/>
              </w:rPr>
              <w:t xml:space="preserve">Off-site Learning and Enrichment </w:t>
            </w:r>
          </w:p>
        </w:tc>
      </w:tr>
      <w:tr w:rsidR="00A84297" w14:paraId="47B1A881" w14:textId="4F09E320" w:rsidTr="013B8604">
        <w:tc>
          <w:tcPr>
            <w:tcW w:w="4307" w:type="dxa"/>
          </w:tcPr>
          <w:p w14:paraId="65FEF394" w14:textId="17B1FBD3" w:rsidR="00A84297" w:rsidRPr="008E157F" w:rsidRDefault="00A84297" w:rsidP="00A84297">
            <w:pPr>
              <w:jc w:val="both"/>
              <w:rPr>
                <w:rFonts w:ascii="Gill Sans MT" w:eastAsia="Gill Sans MT" w:hAnsi="Gill Sans MT" w:cs="Gill Sans MT"/>
                <w:b/>
                <w:bCs/>
                <w:sz w:val="24"/>
                <w:szCs w:val="24"/>
              </w:rPr>
            </w:pPr>
            <w:r w:rsidRPr="008E157F">
              <w:rPr>
                <w:rFonts w:ascii="Gill Sans MT" w:eastAsia="Gill Sans MT" w:hAnsi="Gill Sans MT" w:cs="Gill Sans MT"/>
                <w:b/>
                <w:bCs/>
                <w:sz w:val="24"/>
                <w:szCs w:val="24"/>
              </w:rPr>
              <w:t>Creative</w:t>
            </w:r>
          </w:p>
        </w:tc>
        <w:tc>
          <w:tcPr>
            <w:tcW w:w="3549" w:type="dxa"/>
          </w:tcPr>
          <w:p w14:paraId="00D35D5F" w14:textId="2DB94B8B" w:rsidR="00A84297" w:rsidRPr="008E157F" w:rsidRDefault="00A84297" w:rsidP="00A84297">
            <w:pPr>
              <w:rPr>
                <w:rFonts w:ascii="Gill Sans MT" w:eastAsia="Gill Sans MT" w:hAnsi="Gill Sans MT" w:cs="Gill Sans MT"/>
                <w:bCs/>
                <w:sz w:val="24"/>
                <w:szCs w:val="24"/>
              </w:rPr>
            </w:pPr>
            <w:r w:rsidRPr="008E157F">
              <w:rPr>
                <w:rFonts w:ascii="Gill Sans MT" w:eastAsia="Gill Sans MT" w:hAnsi="Gill Sans MT" w:cs="Gill Sans MT"/>
                <w:bCs/>
                <w:sz w:val="24"/>
                <w:szCs w:val="24"/>
              </w:rPr>
              <w:t>Art and Design and Music</w:t>
            </w:r>
          </w:p>
        </w:tc>
        <w:tc>
          <w:tcPr>
            <w:tcW w:w="2934" w:type="dxa"/>
          </w:tcPr>
          <w:p w14:paraId="1900B21F" w14:textId="66001FA7" w:rsidR="00A84297" w:rsidRPr="008E157F" w:rsidRDefault="76E86163" w:rsidP="6FAD31A3">
            <w:pPr>
              <w:rPr>
                <w:rFonts w:ascii="Gill Sans MT" w:eastAsia="Gill Sans MT" w:hAnsi="Gill Sans MT" w:cs="Gill Sans MT"/>
                <w:sz w:val="24"/>
                <w:szCs w:val="24"/>
              </w:rPr>
            </w:pPr>
            <w:r w:rsidRPr="6FAD31A3">
              <w:rPr>
                <w:rFonts w:ascii="Gill Sans MT" w:eastAsia="Gill Sans MT" w:hAnsi="Gill Sans MT" w:cs="Gill Sans MT"/>
                <w:sz w:val="24"/>
                <w:szCs w:val="24"/>
              </w:rPr>
              <w:t>Charanga Music (KS2)</w:t>
            </w:r>
          </w:p>
          <w:p w14:paraId="7B14B23F" w14:textId="77777777" w:rsidR="00A84297" w:rsidRPr="003C78DF" w:rsidRDefault="003C78DF" w:rsidP="003C78DF">
            <w:pPr>
              <w:rPr>
                <w:rFonts w:ascii="Gill Sans MT" w:eastAsia="Gill Sans MT" w:hAnsi="Gill Sans MT" w:cs="Gill Sans MT"/>
                <w:bCs/>
                <w:sz w:val="24"/>
                <w:szCs w:val="24"/>
              </w:rPr>
            </w:pPr>
            <w:r w:rsidRPr="003C78DF">
              <w:rPr>
                <w:rFonts w:ascii="Gill Sans MT" w:eastAsia="Gill Sans MT" w:hAnsi="Gill Sans MT" w:cs="Gill Sans MT"/>
                <w:bCs/>
                <w:sz w:val="24"/>
                <w:szCs w:val="24"/>
              </w:rPr>
              <w:t xml:space="preserve">Expressive Arts </w:t>
            </w:r>
          </w:p>
          <w:p w14:paraId="495B29F3" w14:textId="5466DBAA" w:rsidR="003C78DF" w:rsidRPr="008E157F" w:rsidRDefault="003C78DF" w:rsidP="003C78DF">
            <w:pPr>
              <w:rPr>
                <w:rFonts w:ascii="Gill Sans MT" w:eastAsia="Gill Sans MT" w:hAnsi="Gill Sans MT" w:cs="Gill Sans MT"/>
                <w:b/>
                <w:bCs/>
                <w:sz w:val="24"/>
                <w:szCs w:val="24"/>
              </w:rPr>
            </w:pPr>
            <w:r w:rsidRPr="003C78DF">
              <w:rPr>
                <w:rFonts w:ascii="Gill Sans MT" w:eastAsia="Gill Sans MT" w:hAnsi="Gill Sans MT" w:cs="Gill Sans MT"/>
                <w:bCs/>
                <w:sz w:val="24"/>
                <w:szCs w:val="24"/>
              </w:rPr>
              <w:t>Enterprise</w:t>
            </w:r>
            <w:r>
              <w:rPr>
                <w:rFonts w:ascii="Gill Sans MT" w:eastAsia="Gill Sans MT" w:hAnsi="Gill Sans MT" w:cs="Gill Sans MT"/>
                <w:b/>
                <w:bCs/>
                <w:sz w:val="24"/>
                <w:szCs w:val="24"/>
              </w:rPr>
              <w:t xml:space="preserve"> </w:t>
            </w:r>
          </w:p>
        </w:tc>
      </w:tr>
      <w:tr w:rsidR="00A84297" w14:paraId="15D56026" w14:textId="49653BA0" w:rsidTr="013B8604">
        <w:tc>
          <w:tcPr>
            <w:tcW w:w="4307" w:type="dxa"/>
          </w:tcPr>
          <w:p w14:paraId="059A300A" w14:textId="261CEDAE" w:rsidR="00A84297" w:rsidRPr="008E157F" w:rsidRDefault="00A84297" w:rsidP="00A84297">
            <w:pPr>
              <w:jc w:val="both"/>
              <w:rPr>
                <w:rFonts w:ascii="Gill Sans MT" w:eastAsia="Gill Sans MT" w:hAnsi="Gill Sans MT" w:cs="Gill Sans MT"/>
                <w:b/>
                <w:bCs/>
                <w:sz w:val="24"/>
                <w:szCs w:val="24"/>
              </w:rPr>
            </w:pPr>
            <w:r w:rsidRPr="008E157F">
              <w:rPr>
                <w:rFonts w:ascii="Gill Sans MT" w:eastAsia="Gill Sans MT" w:hAnsi="Gill Sans MT" w:cs="Gill Sans MT"/>
                <w:b/>
                <w:bCs/>
                <w:sz w:val="24"/>
                <w:szCs w:val="24"/>
              </w:rPr>
              <w:t xml:space="preserve">Technological </w:t>
            </w:r>
          </w:p>
        </w:tc>
        <w:tc>
          <w:tcPr>
            <w:tcW w:w="3549" w:type="dxa"/>
          </w:tcPr>
          <w:p w14:paraId="432EA99B" w14:textId="77777777" w:rsidR="003C78DF" w:rsidRDefault="00A84297" w:rsidP="00A84297">
            <w:pPr>
              <w:rPr>
                <w:rFonts w:ascii="Gill Sans MT" w:eastAsia="Gill Sans MT" w:hAnsi="Gill Sans MT" w:cs="Gill Sans MT"/>
                <w:bCs/>
                <w:sz w:val="24"/>
                <w:szCs w:val="24"/>
              </w:rPr>
            </w:pPr>
            <w:r w:rsidRPr="008E157F">
              <w:rPr>
                <w:rFonts w:ascii="Gill Sans MT" w:eastAsia="Gill Sans MT" w:hAnsi="Gill Sans MT" w:cs="Gill Sans MT"/>
                <w:bCs/>
                <w:sz w:val="24"/>
                <w:szCs w:val="24"/>
              </w:rPr>
              <w:t xml:space="preserve">Computing, </w:t>
            </w:r>
          </w:p>
          <w:p w14:paraId="0731A00A" w14:textId="0905EBAB" w:rsidR="00A84297" w:rsidRPr="008E157F" w:rsidRDefault="00A84297" w:rsidP="00A84297">
            <w:pPr>
              <w:rPr>
                <w:rFonts w:ascii="Gill Sans MT" w:eastAsia="Gill Sans MT" w:hAnsi="Gill Sans MT" w:cs="Gill Sans MT"/>
                <w:bCs/>
                <w:sz w:val="24"/>
                <w:szCs w:val="24"/>
              </w:rPr>
            </w:pPr>
            <w:r w:rsidRPr="008E157F">
              <w:rPr>
                <w:rFonts w:ascii="Gill Sans MT" w:eastAsia="Gill Sans MT" w:hAnsi="Gill Sans MT" w:cs="Gill Sans MT"/>
                <w:bCs/>
                <w:sz w:val="24"/>
                <w:szCs w:val="24"/>
              </w:rPr>
              <w:t>Design and Technology (DT)</w:t>
            </w:r>
          </w:p>
        </w:tc>
        <w:tc>
          <w:tcPr>
            <w:tcW w:w="2934" w:type="dxa"/>
          </w:tcPr>
          <w:p w14:paraId="4BAD35A0" w14:textId="169681B8" w:rsidR="00A84297" w:rsidRPr="008E157F" w:rsidRDefault="00A84297" w:rsidP="6FAD31A3">
            <w:pPr>
              <w:rPr>
                <w:rFonts w:ascii="Gill Sans MT" w:eastAsia="Gill Sans MT" w:hAnsi="Gill Sans MT" w:cs="Gill Sans MT"/>
                <w:b/>
                <w:bCs/>
                <w:sz w:val="24"/>
                <w:szCs w:val="24"/>
              </w:rPr>
            </w:pPr>
          </w:p>
        </w:tc>
      </w:tr>
    </w:tbl>
    <w:p w14:paraId="429702BA" w14:textId="0B2F42E0" w:rsidR="00376694" w:rsidRDefault="00376694" w:rsidP="66288B52">
      <w:pPr>
        <w:rPr>
          <w:rFonts w:ascii="Gill Sans MT" w:eastAsia="Gill Sans MT" w:hAnsi="Gill Sans MT" w:cs="Gill Sans MT"/>
          <w:b/>
          <w:bCs/>
          <w:color w:val="000000" w:themeColor="text1"/>
          <w:sz w:val="28"/>
          <w:szCs w:val="28"/>
          <w:lang w:val="en-GB"/>
        </w:rPr>
      </w:pPr>
    </w:p>
    <w:p w14:paraId="395EAC66" w14:textId="3C51EEE9" w:rsidR="00913AB5" w:rsidRDefault="00A06245" w:rsidP="66288B52">
      <w:pP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Our Golden Thread </w:t>
      </w:r>
    </w:p>
    <w:p w14:paraId="245078B6" w14:textId="22B9DE75" w:rsidR="00A06245" w:rsidRPr="00A06245" w:rsidRDefault="00A06245" w:rsidP="6FAD31A3">
      <w:pPr>
        <w:jc w:val="both"/>
        <w:rPr>
          <w:rFonts w:ascii="Gill Sans MT" w:eastAsia="Gill Sans MT" w:hAnsi="Gill Sans MT" w:cs="Gill Sans MT"/>
          <w:color w:val="000000" w:themeColor="text1"/>
          <w:sz w:val="24"/>
          <w:szCs w:val="24"/>
          <w:lang w:val="en-GB"/>
        </w:rPr>
      </w:pPr>
      <w:r w:rsidRPr="18D66C0D">
        <w:rPr>
          <w:rFonts w:ascii="Gill Sans MT" w:hAnsi="Gill Sans MT"/>
          <w:sz w:val="24"/>
          <w:szCs w:val="24"/>
        </w:rPr>
        <w:t xml:space="preserve">Our Golden Thread is built up of components of Pivot’s key priorities and is a key aspect of making our curriculum unique for our learners.  </w:t>
      </w:r>
      <w:r w:rsidR="5A85F379" w:rsidRPr="18D66C0D">
        <w:rPr>
          <w:rFonts w:ascii="Gill Sans MT" w:eastAsia="Gill Sans MT" w:hAnsi="Gill Sans MT" w:cs="Gill Sans MT"/>
          <w:color w:val="000000" w:themeColor="text1"/>
          <w:sz w:val="24"/>
          <w:szCs w:val="24"/>
          <w:lang w:val="en-GB"/>
        </w:rPr>
        <w:t xml:space="preserve">We have thought carefully about our Cultural Capital and Our Golden </w:t>
      </w:r>
      <w:r w:rsidR="5A4AAE1B" w:rsidRPr="18D66C0D">
        <w:rPr>
          <w:rFonts w:ascii="Gill Sans MT" w:eastAsia="Gill Sans MT" w:hAnsi="Gill Sans MT" w:cs="Gill Sans MT"/>
          <w:color w:val="000000" w:themeColor="text1"/>
          <w:sz w:val="24"/>
          <w:szCs w:val="24"/>
          <w:lang w:val="en-GB"/>
        </w:rPr>
        <w:t>Thread will enable our learners to engage</w:t>
      </w:r>
      <w:r w:rsidR="7E246A27" w:rsidRPr="18D66C0D">
        <w:rPr>
          <w:rFonts w:ascii="Gill Sans MT" w:eastAsia="Gill Sans MT" w:hAnsi="Gill Sans MT" w:cs="Gill Sans MT"/>
          <w:color w:val="000000" w:themeColor="text1"/>
          <w:sz w:val="24"/>
          <w:szCs w:val="24"/>
          <w:lang w:val="en-GB"/>
        </w:rPr>
        <w:t xml:space="preserve"> and learn things that are outside of their daily experience. </w:t>
      </w:r>
      <w:r w:rsidR="0FB9A00C" w:rsidRPr="18D66C0D">
        <w:rPr>
          <w:rFonts w:ascii="Gill Sans MT" w:eastAsia="Gill Sans MT" w:hAnsi="Gill Sans MT" w:cs="Gill Sans MT"/>
          <w:color w:val="000000" w:themeColor="text1"/>
          <w:sz w:val="24"/>
          <w:szCs w:val="24"/>
          <w:lang w:val="en-GB"/>
        </w:rPr>
        <w:t xml:space="preserve">It builds on our ethos to practice, practice, practice to master previous and current learning; making links and connections. </w:t>
      </w:r>
      <w:r w:rsidR="7E246A27" w:rsidRPr="18D66C0D">
        <w:rPr>
          <w:rFonts w:ascii="Gill Sans MT" w:eastAsia="Gill Sans MT" w:hAnsi="Gill Sans MT" w:cs="Gill Sans MT"/>
          <w:sz w:val="24"/>
          <w:szCs w:val="24"/>
          <w:lang w:val="en-GB"/>
        </w:rPr>
        <w:t xml:space="preserve">We decide on the knowledge that our pupils need, and consider how we are preparing pupils to live and thrive </w:t>
      </w:r>
      <w:r w:rsidR="7E246A27" w:rsidRPr="18D66C0D">
        <w:rPr>
          <w:rFonts w:ascii="Gill Sans MT" w:eastAsia="Gill Sans MT" w:hAnsi="Gill Sans MT" w:cs="Gill Sans MT"/>
          <w:sz w:val="24"/>
          <w:szCs w:val="24"/>
          <w:lang w:val="en-GB"/>
        </w:rPr>
        <w:lastRenderedPageBreak/>
        <w:t>in culturally and ethnically diverse modern Britain. We do this through Our Golden Thread, educational visits, enrichment experiences and outcomes.</w:t>
      </w:r>
      <w:r w:rsidR="1DC1F350" w:rsidRPr="18D66C0D">
        <w:rPr>
          <w:rFonts w:ascii="Gill Sans MT" w:eastAsia="Gill Sans MT" w:hAnsi="Gill Sans MT" w:cs="Gill Sans MT"/>
          <w:sz w:val="24"/>
          <w:szCs w:val="24"/>
          <w:lang w:val="en-GB"/>
        </w:rPr>
        <w:t xml:space="preserve"> </w:t>
      </w:r>
      <w:r w:rsidR="1DC1F350" w:rsidRPr="18D66C0D">
        <w:rPr>
          <w:rFonts w:ascii="Gill Sans MT" w:eastAsia="Gill Sans MT" w:hAnsi="Gill Sans MT" w:cs="Gill Sans MT"/>
          <w:color w:val="000000" w:themeColor="text1"/>
          <w:sz w:val="24"/>
          <w:szCs w:val="24"/>
          <w:lang w:val="en-GB"/>
        </w:rPr>
        <w:t xml:space="preserve">Our </w:t>
      </w:r>
      <w:r w:rsidR="1DC1F350" w:rsidRPr="18D66C0D">
        <w:rPr>
          <w:rFonts w:ascii="Gill Sans MT" w:eastAsia="Gill Sans MT" w:hAnsi="Gill Sans MT" w:cs="Gill Sans MT"/>
          <w:b/>
          <w:bCs/>
          <w:color w:val="000000" w:themeColor="text1"/>
          <w:sz w:val="24"/>
          <w:szCs w:val="24"/>
          <w:lang w:val="en-GB"/>
        </w:rPr>
        <w:t>Golden Thread</w:t>
      </w:r>
      <w:r w:rsidR="1DC1F350" w:rsidRPr="18D66C0D">
        <w:rPr>
          <w:rFonts w:ascii="Gill Sans MT" w:eastAsia="Gill Sans MT" w:hAnsi="Gill Sans MT" w:cs="Gill Sans MT"/>
          <w:color w:val="000000" w:themeColor="text1"/>
          <w:sz w:val="24"/>
          <w:szCs w:val="24"/>
          <w:lang w:val="en-GB"/>
        </w:rPr>
        <w:t xml:space="preserve"> highlights our dedication to provide a nurturing and therapeutic approach to education whilst having aspirational expectations of their academic progress and success.</w:t>
      </w:r>
    </w:p>
    <w:p w14:paraId="4F65E649" w14:textId="08229396" w:rsidR="00A06245" w:rsidRPr="00A06245" w:rsidRDefault="00A06245" w:rsidP="6FAD31A3">
      <w:pPr>
        <w:rPr>
          <w:rFonts w:ascii="Gill Sans MT" w:eastAsia="Gill Sans MT" w:hAnsi="Gill Sans MT" w:cs="Gill Sans MT"/>
          <w:sz w:val="24"/>
          <w:szCs w:val="24"/>
          <w:lang w:val="en-GB"/>
        </w:rPr>
      </w:pPr>
    </w:p>
    <w:p w14:paraId="2E473B02" w14:textId="56479266" w:rsidR="00A06245" w:rsidRPr="00A06245" w:rsidRDefault="00A06245" w:rsidP="6FAD31A3">
      <w:pPr>
        <w:rPr>
          <w:rFonts w:ascii="Gill Sans MT" w:eastAsia="Gill Sans MT" w:hAnsi="Gill Sans MT" w:cs="Gill Sans MT"/>
          <w:color w:val="000000" w:themeColor="text1"/>
          <w:sz w:val="24"/>
          <w:szCs w:val="24"/>
          <w:lang w:val="en-GB"/>
        </w:rPr>
      </w:pPr>
    </w:p>
    <w:tbl>
      <w:tblPr>
        <w:tblStyle w:val="TableGrid"/>
        <w:tblW w:w="0" w:type="auto"/>
        <w:tblLook w:val="04A0" w:firstRow="1" w:lastRow="0" w:firstColumn="1" w:lastColumn="0" w:noHBand="0" w:noVBand="1"/>
      </w:tblPr>
      <w:tblGrid>
        <w:gridCol w:w="1917"/>
        <w:gridCol w:w="1740"/>
        <w:gridCol w:w="1614"/>
        <w:gridCol w:w="1899"/>
        <w:gridCol w:w="1828"/>
        <w:gridCol w:w="1792"/>
      </w:tblGrid>
      <w:tr w:rsidR="66288B52" w14:paraId="74CFFA18" w14:textId="77777777" w:rsidTr="66288B52">
        <w:trPr>
          <w:trHeight w:val="1320"/>
        </w:trPr>
        <w:tc>
          <w:tcPr>
            <w:tcW w:w="2421" w:type="dxa"/>
          </w:tcPr>
          <w:p w14:paraId="6E1CA114" w14:textId="120D174E" w:rsidR="66288B52" w:rsidRPr="00DB2F11" w:rsidRDefault="66288B52" w:rsidP="66288B52">
            <w:pPr>
              <w:spacing w:line="259" w:lineRule="auto"/>
              <w:rPr>
                <w:rFonts w:ascii="Gill Sans MT" w:eastAsia="Gill Sans MT" w:hAnsi="Gill Sans MT" w:cs="Gill Sans MT"/>
                <w:color w:val="000000" w:themeColor="text1"/>
                <w:sz w:val="24"/>
                <w:szCs w:val="24"/>
              </w:rPr>
            </w:pPr>
            <w:r w:rsidRPr="00DB2F11">
              <w:rPr>
                <w:rFonts w:ascii="Gill Sans MT" w:eastAsia="Gill Sans MT" w:hAnsi="Gill Sans MT" w:cs="Gill Sans MT"/>
                <w:b/>
                <w:bCs/>
                <w:color w:val="000000" w:themeColor="text1"/>
                <w:sz w:val="24"/>
                <w:szCs w:val="24"/>
                <w:lang w:val="en-GB"/>
              </w:rPr>
              <w:t>Golden Thread that runs through the curriculum</w:t>
            </w:r>
          </w:p>
          <w:p w14:paraId="44B0959D" w14:textId="3E64FDF8" w:rsidR="66288B52" w:rsidRPr="00DB2F11" w:rsidRDefault="66288B52" w:rsidP="66288B52">
            <w:pPr>
              <w:spacing w:line="259" w:lineRule="auto"/>
              <w:rPr>
                <w:rFonts w:ascii="Gill Sans MT" w:eastAsia="Gill Sans MT" w:hAnsi="Gill Sans MT" w:cs="Gill Sans MT"/>
                <w:color w:val="000000" w:themeColor="text1"/>
                <w:sz w:val="24"/>
                <w:szCs w:val="24"/>
              </w:rPr>
            </w:pPr>
          </w:p>
        </w:tc>
        <w:tc>
          <w:tcPr>
            <w:tcW w:w="2421" w:type="dxa"/>
            <w:shd w:val="clear" w:color="auto" w:fill="00B050"/>
          </w:tcPr>
          <w:p w14:paraId="48A8C0EA" w14:textId="22E78173" w:rsidR="66288B52" w:rsidRPr="00DB2F11" w:rsidRDefault="66288B52" w:rsidP="66288B52">
            <w:pPr>
              <w:spacing w:line="259" w:lineRule="auto"/>
              <w:rPr>
                <w:rFonts w:ascii="Gill Sans MT" w:eastAsia="Gill Sans MT" w:hAnsi="Gill Sans MT" w:cs="Gill Sans MT"/>
                <w:color w:val="000000" w:themeColor="text1"/>
                <w:sz w:val="24"/>
                <w:szCs w:val="24"/>
              </w:rPr>
            </w:pPr>
            <w:r w:rsidRPr="00DB2F11">
              <w:rPr>
                <w:rFonts w:ascii="Gill Sans MT" w:eastAsia="Gill Sans MT" w:hAnsi="Gill Sans MT" w:cs="Gill Sans MT"/>
                <w:b/>
                <w:bCs/>
                <w:color w:val="000000" w:themeColor="text1"/>
                <w:sz w:val="24"/>
                <w:szCs w:val="24"/>
                <w:lang w:val="en-GB"/>
              </w:rPr>
              <w:t>Reading</w:t>
            </w:r>
          </w:p>
          <w:p w14:paraId="20F451C2" w14:textId="23D8E986" w:rsidR="66288B52" w:rsidRPr="00DB2F11" w:rsidRDefault="66288B52" w:rsidP="66288B52">
            <w:pPr>
              <w:spacing w:line="259" w:lineRule="auto"/>
              <w:rPr>
                <w:rFonts w:ascii="Gill Sans MT" w:eastAsia="Gill Sans MT" w:hAnsi="Gill Sans MT" w:cs="Gill Sans MT"/>
                <w:color w:val="000000" w:themeColor="text1"/>
                <w:sz w:val="24"/>
                <w:szCs w:val="24"/>
              </w:rPr>
            </w:pPr>
          </w:p>
        </w:tc>
        <w:tc>
          <w:tcPr>
            <w:tcW w:w="2421" w:type="dxa"/>
            <w:shd w:val="clear" w:color="auto" w:fill="CC0066"/>
          </w:tcPr>
          <w:p w14:paraId="44974C4A" w14:textId="72240B0D" w:rsidR="66288B52" w:rsidRPr="00DB2F11" w:rsidRDefault="66288B52" w:rsidP="66288B52">
            <w:pPr>
              <w:spacing w:line="259" w:lineRule="auto"/>
              <w:rPr>
                <w:rFonts w:ascii="Gill Sans MT" w:eastAsia="Gill Sans MT" w:hAnsi="Gill Sans MT" w:cs="Gill Sans MT"/>
                <w:color w:val="000000" w:themeColor="text1"/>
                <w:sz w:val="24"/>
                <w:szCs w:val="24"/>
              </w:rPr>
            </w:pPr>
            <w:r w:rsidRPr="00DB2F11">
              <w:rPr>
                <w:rFonts w:ascii="Gill Sans MT" w:eastAsia="Gill Sans MT" w:hAnsi="Gill Sans MT" w:cs="Gill Sans MT"/>
                <w:b/>
                <w:bCs/>
                <w:color w:val="FFFFFF" w:themeColor="background1"/>
                <w:sz w:val="24"/>
                <w:szCs w:val="24"/>
                <w:lang w:val="en-GB"/>
              </w:rPr>
              <w:t>PSHE</w:t>
            </w:r>
          </w:p>
          <w:p w14:paraId="252B6604" w14:textId="32AA5998" w:rsidR="66288B52" w:rsidRPr="00DB2F11" w:rsidRDefault="66288B52" w:rsidP="66288B52">
            <w:pPr>
              <w:spacing w:line="259" w:lineRule="auto"/>
              <w:rPr>
                <w:rFonts w:ascii="Gill Sans MT" w:eastAsia="Gill Sans MT" w:hAnsi="Gill Sans MT" w:cs="Gill Sans MT"/>
                <w:color w:val="000000" w:themeColor="text1"/>
                <w:sz w:val="24"/>
                <w:szCs w:val="24"/>
              </w:rPr>
            </w:pPr>
          </w:p>
        </w:tc>
        <w:tc>
          <w:tcPr>
            <w:tcW w:w="2421" w:type="dxa"/>
            <w:shd w:val="clear" w:color="auto" w:fill="0070C0"/>
          </w:tcPr>
          <w:p w14:paraId="78FEA785" w14:textId="432021C4" w:rsidR="66288B52" w:rsidRPr="00DB2F11" w:rsidRDefault="66288B52" w:rsidP="66288B52">
            <w:pPr>
              <w:spacing w:line="259" w:lineRule="auto"/>
              <w:rPr>
                <w:rFonts w:ascii="Gill Sans MT" w:eastAsia="Gill Sans MT" w:hAnsi="Gill Sans MT" w:cs="Gill Sans MT"/>
                <w:color w:val="000000" w:themeColor="text1"/>
                <w:sz w:val="24"/>
                <w:szCs w:val="24"/>
              </w:rPr>
            </w:pPr>
            <w:r w:rsidRPr="00DB2F11">
              <w:rPr>
                <w:rFonts w:ascii="Gill Sans MT" w:eastAsia="Gill Sans MT" w:hAnsi="Gill Sans MT" w:cs="Gill Sans MT"/>
                <w:b/>
                <w:bCs/>
                <w:color w:val="FFFFFF" w:themeColor="background1"/>
                <w:sz w:val="24"/>
                <w:szCs w:val="24"/>
                <w:lang w:val="en-GB"/>
              </w:rPr>
              <w:t>Zones of Regulation</w:t>
            </w:r>
          </w:p>
        </w:tc>
        <w:tc>
          <w:tcPr>
            <w:tcW w:w="2421" w:type="dxa"/>
            <w:shd w:val="clear" w:color="auto" w:fill="FF6600"/>
          </w:tcPr>
          <w:p w14:paraId="36FF7E13" w14:textId="57D9C63D" w:rsidR="66288B52" w:rsidRPr="00DB2F11" w:rsidRDefault="66288B52" w:rsidP="66288B52">
            <w:pPr>
              <w:spacing w:line="259" w:lineRule="auto"/>
              <w:rPr>
                <w:rFonts w:ascii="Gill Sans MT" w:eastAsia="Gill Sans MT" w:hAnsi="Gill Sans MT" w:cs="Gill Sans MT"/>
                <w:color w:val="000000" w:themeColor="text1"/>
                <w:sz w:val="24"/>
                <w:szCs w:val="24"/>
              </w:rPr>
            </w:pPr>
            <w:r w:rsidRPr="00DB2F11">
              <w:rPr>
                <w:rFonts w:ascii="Gill Sans MT" w:eastAsia="Gill Sans MT" w:hAnsi="Gill Sans MT" w:cs="Gill Sans MT"/>
                <w:b/>
                <w:bCs/>
                <w:color w:val="000000" w:themeColor="text1"/>
                <w:sz w:val="24"/>
                <w:szCs w:val="24"/>
                <w:lang w:val="en-GB"/>
              </w:rPr>
              <w:t>Extended Writing</w:t>
            </w:r>
          </w:p>
          <w:p w14:paraId="760AF371" w14:textId="24917E57" w:rsidR="66288B52" w:rsidRPr="00DB2F11" w:rsidRDefault="66288B52" w:rsidP="66288B52">
            <w:pPr>
              <w:spacing w:line="259" w:lineRule="auto"/>
              <w:rPr>
                <w:rFonts w:ascii="Gill Sans MT" w:eastAsia="Gill Sans MT" w:hAnsi="Gill Sans MT" w:cs="Gill Sans MT"/>
                <w:color w:val="000000" w:themeColor="text1"/>
                <w:sz w:val="24"/>
                <w:szCs w:val="24"/>
              </w:rPr>
            </w:pPr>
          </w:p>
          <w:p w14:paraId="03FACBD6" w14:textId="2FB5C4A0" w:rsidR="66288B52" w:rsidRPr="00DB2F11" w:rsidRDefault="66288B52" w:rsidP="66288B52">
            <w:pPr>
              <w:spacing w:line="259" w:lineRule="auto"/>
              <w:jc w:val="center"/>
              <w:rPr>
                <w:rFonts w:ascii="Gill Sans MT" w:eastAsia="Gill Sans MT" w:hAnsi="Gill Sans MT" w:cs="Gill Sans MT"/>
                <w:color w:val="000000" w:themeColor="text1"/>
                <w:sz w:val="24"/>
                <w:szCs w:val="24"/>
              </w:rPr>
            </w:pPr>
          </w:p>
        </w:tc>
        <w:tc>
          <w:tcPr>
            <w:tcW w:w="2421" w:type="dxa"/>
            <w:shd w:val="clear" w:color="auto" w:fill="FFFF00"/>
          </w:tcPr>
          <w:p w14:paraId="74BF16BC" w14:textId="1ACC0EFF" w:rsidR="66288B52" w:rsidRPr="00DB2F11" w:rsidRDefault="66288B52" w:rsidP="66288B52">
            <w:pPr>
              <w:spacing w:line="259" w:lineRule="auto"/>
              <w:rPr>
                <w:rFonts w:ascii="Gill Sans MT" w:eastAsia="Gill Sans MT" w:hAnsi="Gill Sans MT" w:cs="Gill Sans MT"/>
                <w:color w:val="000000" w:themeColor="text1"/>
                <w:sz w:val="24"/>
                <w:szCs w:val="24"/>
              </w:rPr>
            </w:pPr>
            <w:r w:rsidRPr="00DB2F11">
              <w:rPr>
                <w:rFonts w:ascii="Gill Sans MT" w:eastAsia="Gill Sans MT" w:hAnsi="Gill Sans MT" w:cs="Gill Sans MT"/>
                <w:b/>
                <w:bCs/>
                <w:color w:val="000000" w:themeColor="text1"/>
                <w:sz w:val="24"/>
                <w:szCs w:val="24"/>
                <w:lang w:val="en-GB"/>
              </w:rPr>
              <w:t>What Learners Must Know and Not Forget</w:t>
            </w:r>
          </w:p>
          <w:p w14:paraId="1B406F4D" w14:textId="62E1BF9D" w:rsidR="66288B52" w:rsidRPr="00DB2F11" w:rsidRDefault="66288B52" w:rsidP="66288B52">
            <w:pPr>
              <w:spacing w:line="259" w:lineRule="auto"/>
              <w:rPr>
                <w:rFonts w:ascii="Gill Sans MT" w:eastAsia="Gill Sans MT" w:hAnsi="Gill Sans MT" w:cs="Gill Sans MT"/>
                <w:color w:val="000000" w:themeColor="text1"/>
                <w:sz w:val="24"/>
                <w:szCs w:val="24"/>
              </w:rPr>
            </w:pPr>
          </w:p>
        </w:tc>
      </w:tr>
    </w:tbl>
    <w:p w14:paraId="2A9A07A1" w14:textId="5B56CBE1" w:rsidR="6FAD31A3" w:rsidRDefault="6FAD31A3" w:rsidP="50CDA662">
      <w:pPr>
        <w:jc w:val="both"/>
        <w:rPr>
          <w:rFonts w:ascii="Gill Sans MT" w:eastAsia="Gill Sans MT" w:hAnsi="Gill Sans MT" w:cs="Gill Sans MT"/>
          <w:color w:val="000000" w:themeColor="text1"/>
          <w:sz w:val="24"/>
          <w:szCs w:val="24"/>
          <w:lang w:val="en-GB"/>
        </w:rPr>
      </w:pPr>
    </w:p>
    <w:p w14:paraId="49E3EAF9" w14:textId="42EE06C9" w:rsidR="0018391A" w:rsidRDefault="0018391A" w:rsidP="6FAD31A3">
      <w:pPr>
        <w:jc w:val="both"/>
        <w:rPr>
          <w:rFonts w:ascii="Gill Sans MT" w:eastAsia="Gill Sans MT" w:hAnsi="Gill Sans MT" w:cs="Gill Sans MT"/>
          <w:color w:val="000000" w:themeColor="text1"/>
          <w:sz w:val="24"/>
          <w:szCs w:val="24"/>
          <w:lang w:val="en-GB"/>
        </w:rPr>
      </w:pPr>
      <w:r w:rsidRPr="6FAD31A3">
        <w:rPr>
          <w:rFonts w:ascii="Gill Sans MT" w:eastAsia="Gill Sans MT" w:hAnsi="Gill Sans MT" w:cs="Gill Sans MT"/>
          <w:b/>
          <w:bCs/>
          <w:color w:val="000000" w:themeColor="text1"/>
          <w:sz w:val="24"/>
          <w:szCs w:val="24"/>
          <w:lang w:val="en-GB"/>
        </w:rPr>
        <w:t>The aspects of our Golden Thread:</w:t>
      </w:r>
      <w:r w:rsidRPr="6FAD31A3">
        <w:rPr>
          <w:rFonts w:ascii="Gill Sans MT" w:eastAsia="Gill Sans MT" w:hAnsi="Gill Sans MT" w:cs="Gill Sans MT"/>
          <w:color w:val="000000" w:themeColor="text1"/>
          <w:sz w:val="24"/>
          <w:szCs w:val="24"/>
          <w:lang w:val="en-GB"/>
        </w:rPr>
        <w:t xml:space="preserve"> </w:t>
      </w:r>
    </w:p>
    <w:p w14:paraId="482E288D" w14:textId="2A872FCB" w:rsidR="0018391A" w:rsidRDefault="0018391A" w:rsidP="6FAD31A3">
      <w:pPr>
        <w:pStyle w:val="ListParagraph"/>
        <w:numPr>
          <w:ilvl w:val="0"/>
          <w:numId w:val="6"/>
        </w:numPr>
        <w:jc w:val="both"/>
        <w:rPr>
          <w:rFonts w:eastAsiaTheme="minorEastAsia"/>
          <w:color w:val="000000" w:themeColor="text1"/>
          <w:sz w:val="24"/>
          <w:szCs w:val="24"/>
          <w:lang w:val="en-GB"/>
        </w:rPr>
      </w:pPr>
      <w:r w:rsidRPr="6FAD31A3">
        <w:rPr>
          <w:rFonts w:ascii="Gill Sans MT" w:eastAsia="Gill Sans MT" w:hAnsi="Gill Sans MT" w:cs="Gill Sans MT"/>
          <w:color w:val="000000" w:themeColor="text1"/>
          <w:sz w:val="24"/>
          <w:szCs w:val="24"/>
          <w:lang w:val="en-GB"/>
        </w:rPr>
        <w:t>Reading</w:t>
      </w:r>
    </w:p>
    <w:p w14:paraId="65E8B3C7" w14:textId="027A2117" w:rsidR="0018391A" w:rsidRDefault="0018391A" w:rsidP="6FAD31A3">
      <w:pPr>
        <w:pStyle w:val="ListParagraph"/>
        <w:numPr>
          <w:ilvl w:val="0"/>
          <w:numId w:val="6"/>
        </w:numPr>
        <w:jc w:val="both"/>
        <w:rPr>
          <w:color w:val="000000" w:themeColor="text1"/>
          <w:sz w:val="24"/>
          <w:szCs w:val="24"/>
          <w:lang w:val="en-GB"/>
        </w:rPr>
      </w:pPr>
      <w:r w:rsidRPr="6FAD31A3">
        <w:rPr>
          <w:rFonts w:ascii="Gill Sans MT" w:eastAsia="Gill Sans MT" w:hAnsi="Gill Sans MT" w:cs="Gill Sans MT"/>
          <w:color w:val="000000" w:themeColor="text1"/>
          <w:sz w:val="24"/>
          <w:szCs w:val="24"/>
          <w:lang w:val="en-GB"/>
        </w:rPr>
        <w:t>PSHE</w:t>
      </w:r>
    </w:p>
    <w:p w14:paraId="17C8FCAC" w14:textId="4D0056CC" w:rsidR="0018391A" w:rsidRDefault="0018391A" w:rsidP="6FAD31A3">
      <w:pPr>
        <w:pStyle w:val="ListParagraph"/>
        <w:numPr>
          <w:ilvl w:val="0"/>
          <w:numId w:val="6"/>
        </w:numPr>
        <w:jc w:val="both"/>
        <w:rPr>
          <w:color w:val="000000" w:themeColor="text1"/>
          <w:sz w:val="24"/>
          <w:szCs w:val="24"/>
          <w:lang w:val="en-GB"/>
        </w:rPr>
      </w:pPr>
      <w:r w:rsidRPr="6FAD31A3">
        <w:rPr>
          <w:rFonts w:ascii="Gill Sans MT" w:eastAsia="Gill Sans MT" w:hAnsi="Gill Sans MT" w:cs="Gill Sans MT"/>
          <w:color w:val="000000" w:themeColor="text1"/>
          <w:sz w:val="24"/>
          <w:szCs w:val="24"/>
          <w:lang w:val="en-GB"/>
        </w:rPr>
        <w:t>Zones of Regulation</w:t>
      </w:r>
    </w:p>
    <w:p w14:paraId="6FEA0D67" w14:textId="1C9A6B0A" w:rsidR="0018391A" w:rsidRDefault="0018391A" w:rsidP="6FAD31A3">
      <w:pPr>
        <w:pStyle w:val="ListParagraph"/>
        <w:numPr>
          <w:ilvl w:val="0"/>
          <w:numId w:val="6"/>
        </w:numPr>
        <w:jc w:val="both"/>
        <w:rPr>
          <w:color w:val="000000" w:themeColor="text1"/>
          <w:sz w:val="24"/>
          <w:szCs w:val="24"/>
          <w:lang w:val="en-GB"/>
        </w:rPr>
      </w:pPr>
      <w:r w:rsidRPr="6FAD31A3">
        <w:rPr>
          <w:rFonts w:ascii="Gill Sans MT" w:eastAsia="Gill Sans MT" w:hAnsi="Gill Sans MT" w:cs="Gill Sans MT"/>
          <w:color w:val="000000" w:themeColor="text1"/>
          <w:sz w:val="24"/>
          <w:szCs w:val="24"/>
          <w:lang w:val="en-GB"/>
        </w:rPr>
        <w:t>Extended Writing</w:t>
      </w:r>
    </w:p>
    <w:p w14:paraId="3C56C330" w14:textId="67934EC4" w:rsidR="0018391A" w:rsidRDefault="0018391A" w:rsidP="6FAD31A3">
      <w:pPr>
        <w:pStyle w:val="ListParagraph"/>
        <w:numPr>
          <w:ilvl w:val="0"/>
          <w:numId w:val="6"/>
        </w:numPr>
        <w:jc w:val="both"/>
        <w:rPr>
          <w:color w:val="000000" w:themeColor="text1"/>
          <w:sz w:val="24"/>
          <w:szCs w:val="24"/>
          <w:lang w:val="en-GB"/>
        </w:rPr>
      </w:pPr>
      <w:r w:rsidRPr="6FAD31A3">
        <w:rPr>
          <w:rFonts w:ascii="Gill Sans MT" w:eastAsia="Gill Sans MT" w:hAnsi="Gill Sans MT" w:cs="Gill Sans MT"/>
          <w:color w:val="000000" w:themeColor="text1"/>
          <w:sz w:val="24"/>
          <w:szCs w:val="24"/>
          <w:highlight w:val="yellow"/>
          <w:lang w:val="en-GB"/>
        </w:rPr>
        <w:t xml:space="preserve">What Learners Must Know and Not Forget, </w:t>
      </w:r>
      <w:r w:rsidRPr="6FAD31A3">
        <w:rPr>
          <w:rFonts w:ascii="Gill Sans MT" w:eastAsia="Gill Sans MT" w:hAnsi="Gill Sans MT" w:cs="Gill Sans MT"/>
          <w:color w:val="000000" w:themeColor="text1"/>
          <w:sz w:val="24"/>
          <w:szCs w:val="24"/>
          <w:lang w:val="en-GB"/>
        </w:rPr>
        <w:t>support</w:t>
      </w:r>
      <w:r w:rsidR="6583A482" w:rsidRPr="6FAD31A3">
        <w:rPr>
          <w:rFonts w:ascii="Gill Sans MT" w:eastAsia="Gill Sans MT" w:hAnsi="Gill Sans MT" w:cs="Gill Sans MT"/>
          <w:color w:val="000000" w:themeColor="text1"/>
          <w:sz w:val="24"/>
          <w:szCs w:val="24"/>
          <w:lang w:val="en-GB"/>
        </w:rPr>
        <w:t>s</w:t>
      </w:r>
      <w:r w:rsidRPr="6FAD31A3">
        <w:rPr>
          <w:rFonts w:ascii="Gill Sans MT" w:eastAsia="Gill Sans MT" w:hAnsi="Gill Sans MT" w:cs="Gill Sans MT"/>
          <w:color w:val="000000" w:themeColor="text1"/>
          <w:sz w:val="24"/>
          <w:szCs w:val="24"/>
          <w:lang w:val="en-GB"/>
        </w:rPr>
        <w:t xml:space="preserve"> our learners with developing the essential skills</w:t>
      </w:r>
      <w:r w:rsidR="00A00387" w:rsidRPr="6FAD31A3">
        <w:rPr>
          <w:rFonts w:ascii="Gill Sans MT" w:eastAsia="Gill Sans MT" w:hAnsi="Gill Sans MT" w:cs="Gill Sans MT"/>
          <w:color w:val="000000" w:themeColor="text1"/>
          <w:sz w:val="24"/>
          <w:szCs w:val="24"/>
          <w:lang w:val="en-GB"/>
        </w:rPr>
        <w:t xml:space="preserve"> that they need</w:t>
      </w:r>
      <w:r w:rsidRPr="6FAD31A3">
        <w:rPr>
          <w:rFonts w:ascii="Gill Sans MT" w:eastAsia="Gill Sans MT" w:hAnsi="Gill Sans MT" w:cs="Gill Sans MT"/>
          <w:color w:val="000000" w:themeColor="text1"/>
          <w:sz w:val="24"/>
          <w:szCs w:val="24"/>
          <w:lang w:val="en-GB"/>
        </w:rPr>
        <w:t xml:space="preserve"> </w:t>
      </w:r>
      <w:r w:rsidR="00A00387" w:rsidRPr="6FAD31A3">
        <w:rPr>
          <w:rFonts w:ascii="Gill Sans MT" w:eastAsia="Gill Sans MT" w:hAnsi="Gill Sans MT" w:cs="Gill Sans MT"/>
          <w:color w:val="000000" w:themeColor="text1"/>
          <w:sz w:val="24"/>
          <w:szCs w:val="24"/>
          <w:lang w:val="en-GB"/>
        </w:rPr>
        <w:t xml:space="preserve">for accessing our curriculum, and personal and academic success. </w:t>
      </w:r>
    </w:p>
    <w:p w14:paraId="5C646AFB" w14:textId="5E400C41" w:rsidR="0018391A" w:rsidRDefault="00A00387" w:rsidP="00E93E37">
      <w:pPr>
        <w:jc w:val="both"/>
        <w:rPr>
          <w:rFonts w:ascii="Gill Sans MT" w:eastAsia="Gill Sans MT" w:hAnsi="Gill Sans MT" w:cs="Gill Sans MT"/>
          <w:color w:val="000000" w:themeColor="text1"/>
          <w:sz w:val="24"/>
          <w:szCs w:val="24"/>
          <w:lang w:val="en-GB"/>
        </w:rPr>
      </w:pPr>
      <w:r>
        <w:rPr>
          <w:rFonts w:ascii="Gill Sans MT" w:eastAsia="Gill Sans MT" w:hAnsi="Gill Sans MT" w:cs="Gill Sans MT"/>
          <w:color w:val="000000" w:themeColor="text1"/>
          <w:sz w:val="24"/>
          <w:szCs w:val="24"/>
          <w:lang w:val="en-GB"/>
        </w:rPr>
        <w:t>These five aspects are carefully planned and built into all subjects and lessons; they support pupils to practise and apply skills across all areas of the curriculum. The Golden Thread can be presented in small and manageable chunks of learning to encourage our learners to try new things and take risks in safe environments</w:t>
      </w:r>
      <w:r w:rsidRPr="00A00387">
        <w:rPr>
          <w:rFonts w:ascii="Gill Sans MT" w:eastAsia="Gill Sans MT" w:hAnsi="Gill Sans MT" w:cs="Gill Sans MT"/>
          <w:color w:val="5B9BD5" w:themeColor="accent1"/>
          <w:sz w:val="24"/>
          <w:szCs w:val="24"/>
          <w:lang w:val="en-GB"/>
        </w:rPr>
        <w:t xml:space="preserve"> (disciplinary knowledge). </w:t>
      </w:r>
    </w:p>
    <w:p w14:paraId="146083D5" w14:textId="2C041F61" w:rsidR="00E93E37" w:rsidRDefault="00E93E37" w:rsidP="6FAD31A3">
      <w:pPr>
        <w:jc w:val="both"/>
        <w:rPr>
          <w:rFonts w:ascii="Gill Sans MT" w:eastAsia="Gill Sans MT" w:hAnsi="Gill Sans MT" w:cs="Gill Sans MT"/>
          <w:color w:val="000000" w:themeColor="text1"/>
          <w:sz w:val="24"/>
          <w:szCs w:val="24"/>
          <w:lang w:val="en-GB"/>
        </w:rPr>
      </w:pPr>
      <w:r w:rsidRPr="6FAD31A3">
        <w:rPr>
          <w:rFonts w:ascii="Gill Sans MT" w:eastAsia="Gill Sans MT" w:hAnsi="Gill Sans MT" w:cs="Gill Sans MT"/>
          <w:color w:val="000000" w:themeColor="text1"/>
          <w:sz w:val="24"/>
          <w:szCs w:val="24"/>
          <w:lang w:val="en-GB"/>
        </w:rPr>
        <w:t xml:space="preserve">We have carefully considered what is important for our learners to experience and learn and this is reflected in our comprehensive Subject </w:t>
      </w:r>
      <w:r w:rsidR="0018391A" w:rsidRPr="6FAD31A3">
        <w:rPr>
          <w:rFonts w:ascii="Gill Sans MT" w:eastAsia="Gill Sans MT" w:hAnsi="Gill Sans MT" w:cs="Gill Sans MT"/>
          <w:color w:val="000000" w:themeColor="text1"/>
          <w:sz w:val="24"/>
          <w:szCs w:val="24"/>
          <w:lang w:val="en-GB"/>
        </w:rPr>
        <w:t xml:space="preserve">Long Term Plans and includes </w:t>
      </w:r>
      <w:r w:rsidR="0018391A" w:rsidRPr="6FAD31A3">
        <w:rPr>
          <w:rFonts w:ascii="Gill Sans MT" w:eastAsia="Gill Sans MT" w:hAnsi="Gill Sans MT" w:cs="Gill Sans MT"/>
          <w:color w:val="000000" w:themeColor="text1"/>
          <w:sz w:val="24"/>
          <w:szCs w:val="24"/>
          <w:highlight w:val="yellow"/>
          <w:lang w:val="en-GB"/>
        </w:rPr>
        <w:t>What Le</w:t>
      </w:r>
      <w:r w:rsidR="00A00387" w:rsidRPr="6FAD31A3">
        <w:rPr>
          <w:rFonts w:ascii="Gill Sans MT" w:eastAsia="Gill Sans MT" w:hAnsi="Gill Sans MT" w:cs="Gill Sans MT"/>
          <w:color w:val="000000" w:themeColor="text1"/>
          <w:sz w:val="24"/>
          <w:szCs w:val="24"/>
          <w:highlight w:val="yellow"/>
          <w:lang w:val="en-GB"/>
        </w:rPr>
        <w:t xml:space="preserve">arners Must Know and Not Forget </w:t>
      </w:r>
      <w:r w:rsidR="00A00387" w:rsidRPr="6FAD31A3">
        <w:rPr>
          <w:rFonts w:ascii="Gill Sans MT" w:eastAsia="Gill Sans MT" w:hAnsi="Gill Sans MT" w:cs="Gill Sans MT"/>
          <w:color w:val="FF0000"/>
          <w:sz w:val="24"/>
          <w:szCs w:val="24"/>
          <w:lang w:val="en-GB"/>
        </w:rPr>
        <w:t>(substantive knowledge).</w:t>
      </w:r>
    </w:p>
    <w:p w14:paraId="237985D4" w14:textId="103B4BEE" w:rsidR="00301EAC" w:rsidRPr="00A06245" w:rsidRDefault="6A2F9F20" w:rsidP="00A06245">
      <w:pPr>
        <w:rPr>
          <w:rFonts w:ascii="Gill Sans MT" w:eastAsia="Gill Sans MT" w:hAnsi="Gill Sans MT" w:cs="Gill Sans MT"/>
          <w:b/>
          <w:bCs/>
          <w:sz w:val="24"/>
          <w:szCs w:val="24"/>
        </w:rPr>
      </w:pPr>
      <w:r w:rsidRPr="00FD0C62">
        <w:rPr>
          <w:rFonts w:ascii="Gill Sans MT" w:eastAsia="Gill Sans MT" w:hAnsi="Gill Sans MT" w:cs="Gill Sans MT"/>
          <w:b/>
          <w:bCs/>
          <w:sz w:val="24"/>
          <w:szCs w:val="24"/>
        </w:rPr>
        <w:t>The Principles of Our Golden Thread</w:t>
      </w:r>
    </w:p>
    <w:p w14:paraId="699B775A" w14:textId="6AB09AC8" w:rsidR="00301EAC" w:rsidRPr="008E157F" w:rsidRDefault="00301EAC" w:rsidP="6FAD31A3">
      <w:pPr>
        <w:rPr>
          <w:rFonts w:ascii="Gill Sans MT" w:hAnsi="Gill Sans MT" w:cstheme="majorBidi"/>
        </w:rPr>
      </w:pPr>
      <w:r w:rsidRPr="6FAD31A3">
        <w:rPr>
          <w:rStyle w:val="normaltextrun"/>
          <w:rFonts w:ascii="Gill Sans MT" w:hAnsi="Gill Sans MT" w:cs="Segoe UI"/>
          <w:b/>
          <w:bCs/>
          <w:sz w:val="24"/>
          <w:szCs w:val="24"/>
        </w:rPr>
        <w:t>Reading:</w:t>
      </w:r>
      <w:r w:rsidRPr="6FAD31A3">
        <w:rPr>
          <w:rStyle w:val="eop"/>
          <w:rFonts w:ascii="Gill Sans MT" w:hAnsi="Gill Sans MT" w:cs="Segoe UI"/>
        </w:rPr>
        <w:t> </w:t>
      </w:r>
    </w:p>
    <w:p w14:paraId="7802761C" w14:textId="1DA0AF83" w:rsidR="00301EAC" w:rsidRPr="008E157F" w:rsidRDefault="00344DFF" w:rsidP="6FAD31A3">
      <w:pPr>
        <w:pStyle w:val="ListParagraph"/>
        <w:numPr>
          <w:ilvl w:val="0"/>
          <w:numId w:val="5"/>
        </w:numPr>
        <w:rPr>
          <w:rFonts w:eastAsiaTheme="minorEastAsia"/>
        </w:rPr>
      </w:pPr>
      <w:r w:rsidRPr="6FAD31A3">
        <w:rPr>
          <w:rFonts w:ascii="Gill Sans MT" w:hAnsi="Gill Sans MT" w:cstheme="majorBidi"/>
          <w:sz w:val="24"/>
          <w:szCs w:val="24"/>
        </w:rPr>
        <w:t xml:space="preserve">Exposure to different text types, across a range of different subjects, is an essential element of our Reading Golden Thread, to </w:t>
      </w:r>
      <w:r w:rsidR="00983EDB" w:rsidRPr="6FAD31A3">
        <w:rPr>
          <w:rFonts w:ascii="Gill Sans MT" w:hAnsi="Gill Sans MT" w:cstheme="majorBidi"/>
          <w:sz w:val="24"/>
          <w:szCs w:val="24"/>
        </w:rPr>
        <w:t>give Pivot pupils the best opportunities to make progress in their reading fluency and comprehensio</w:t>
      </w:r>
      <w:r w:rsidRPr="6FAD31A3">
        <w:rPr>
          <w:rFonts w:ascii="Gill Sans MT" w:hAnsi="Gill Sans MT" w:cstheme="majorBidi"/>
          <w:sz w:val="24"/>
          <w:szCs w:val="24"/>
        </w:rPr>
        <w:t xml:space="preserve">n. </w:t>
      </w:r>
    </w:p>
    <w:p w14:paraId="6F1D0E4C" w14:textId="498D7853" w:rsidR="00301EAC" w:rsidRPr="008E157F" w:rsidRDefault="00983EDB" w:rsidP="6FAD31A3">
      <w:pPr>
        <w:pStyle w:val="ListParagraph"/>
        <w:numPr>
          <w:ilvl w:val="0"/>
          <w:numId w:val="5"/>
        </w:numPr>
      </w:pPr>
      <w:r w:rsidRPr="6FAD31A3">
        <w:rPr>
          <w:rFonts w:ascii="Gill Sans MT" w:hAnsi="Gill Sans MT" w:cstheme="majorBidi"/>
          <w:sz w:val="24"/>
          <w:szCs w:val="24"/>
        </w:rPr>
        <w:t>Focusing on reading in as many different subjects and contexts, as possible,</w:t>
      </w:r>
      <w:r w:rsidR="008E157F" w:rsidRPr="6FAD31A3">
        <w:rPr>
          <w:rFonts w:ascii="Gill Sans MT" w:hAnsi="Gill Sans MT" w:cstheme="majorBidi"/>
          <w:sz w:val="24"/>
          <w:szCs w:val="24"/>
        </w:rPr>
        <w:t xml:space="preserve"> is an</w:t>
      </w:r>
      <w:r w:rsidRPr="6FAD31A3">
        <w:rPr>
          <w:rFonts w:ascii="Gill Sans MT" w:hAnsi="Gill Sans MT" w:cstheme="majorBidi"/>
          <w:sz w:val="24"/>
          <w:szCs w:val="24"/>
        </w:rPr>
        <w:t xml:space="preserve"> approach to encourage and motivate our learners. </w:t>
      </w:r>
    </w:p>
    <w:p w14:paraId="080FE884" w14:textId="7237B2AE" w:rsidR="00301EAC" w:rsidRPr="008E157F" w:rsidRDefault="008E157F" w:rsidP="6FAD31A3">
      <w:pPr>
        <w:pStyle w:val="ListParagraph"/>
        <w:numPr>
          <w:ilvl w:val="0"/>
          <w:numId w:val="5"/>
        </w:numPr>
      </w:pPr>
      <w:r w:rsidRPr="6FAD31A3">
        <w:rPr>
          <w:rFonts w:ascii="Gill Sans MT" w:hAnsi="Gill Sans MT" w:cstheme="majorBidi"/>
          <w:sz w:val="24"/>
          <w:szCs w:val="24"/>
        </w:rPr>
        <w:t>‘</w:t>
      </w:r>
      <w:r w:rsidR="00983EDB" w:rsidRPr="6FAD31A3">
        <w:rPr>
          <w:rFonts w:ascii="Gill Sans MT" w:hAnsi="Gill Sans MT" w:cstheme="majorBidi"/>
          <w:sz w:val="24"/>
          <w:szCs w:val="24"/>
        </w:rPr>
        <w:t>Drop Everything and Read</w:t>
      </w:r>
      <w:r w:rsidRPr="6FAD31A3">
        <w:rPr>
          <w:rFonts w:ascii="Gill Sans MT" w:hAnsi="Gill Sans MT" w:cstheme="majorBidi"/>
          <w:sz w:val="24"/>
          <w:szCs w:val="24"/>
        </w:rPr>
        <w:t>’</w:t>
      </w:r>
      <w:r w:rsidR="00983EDB" w:rsidRPr="6FAD31A3">
        <w:rPr>
          <w:rFonts w:ascii="Gill Sans MT" w:hAnsi="Gill Sans MT" w:cstheme="majorBidi"/>
          <w:sz w:val="24"/>
          <w:szCs w:val="24"/>
        </w:rPr>
        <w:t xml:space="preserve"> (DEAR) is an appro</w:t>
      </w:r>
      <w:r w:rsidRPr="6FAD31A3">
        <w:rPr>
          <w:rFonts w:ascii="Gill Sans MT" w:hAnsi="Gill Sans MT" w:cstheme="majorBidi"/>
          <w:sz w:val="24"/>
          <w:szCs w:val="24"/>
        </w:rPr>
        <w:t>ach that is consistently implemented</w:t>
      </w:r>
      <w:r w:rsidR="00983EDB" w:rsidRPr="6FAD31A3">
        <w:rPr>
          <w:rFonts w:ascii="Gill Sans MT" w:hAnsi="Gill Sans MT" w:cstheme="majorBidi"/>
          <w:sz w:val="24"/>
          <w:szCs w:val="24"/>
        </w:rPr>
        <w:t xml:space="preserve"> across the whole academy, so that pupils and adults can sit alongside each other and read for enjoyment, without any additional pressure of comprehension </w:t>
      </w:r>
      <w:r w:rsidR="00344DFF" w:rsidRPr="6FAD31A3">
        <w:rPr>
          <w:rFonts w:ascii="Gill Sans MT" w:hAnsi="Gill Sans MT" w:cstheme="majorBidi"/>
          <w:sz w:val="24"/>
          <w:szCs w:val="24"/>
        </w:rPr>
        <w:t xml:space="preserve">or assessment; </w:t>
      </w:r>
      <w:r w:rsidR="00983EDB" w:rsidRPr="6FAD31A3">
        <w:rPr>
          <w:rFonts w:ascii="Gill Sans MT" w:hAnsi="Gill Sans MT" w:cstheme="majorBidi"/>
          <w:sz w:val="24"/>
          <w:szCs w:val="24"/>
        </w:rPr>
        <w:t xml:space="preserve">essential for fostering a </w:t>
      </w:r>
      <w:r w:rsidR="67949A90" w:rsidRPr="6FAD31A3">
        <w:rPr>
          <w:rFonts w:ascii="Gill Sans MT" w:hAnsi="Gill Sans MT" w:cstheme="majorBidi"/>
          <w:sz w:val="24"/>
          <w:szCs w:val="24"/>
        </w:rPr>
        <w:t xml:space="preserve">life-long </w:t>
      </w:r>
      <w:r w:rsidR="00983EDB" w:rsidRPr="6FAD31A3">
        <w:rPr>
          <w:rFonts w:ascii="Gill Sans MT" w:hAnsi="Gill Sans MT" w:cstheme="majorBidi"/>
          <w:sz w:val="24"/>
          <w:szCs w:val="24"/>
        </w:rPr>
        <w:t>love of reading.</w:t>
      </w:r>
      <w:r w:rsidR="00983EDB" w:rsidRPr="6FAD31A3">
        <w:rPr>
          <w:rFonts w:ascii="Gill Sans MT" w:hAnsi="Gill Sans MT" w:cstheme="majorBidi"/>
          <w:sz w:val="21"/>
          <w:szCs w:val="21"/>
        </w:rPr>
        <w:t xml:space="preserve"> </w:t>
      </w:r>
    </w:p>
    <w:p w14:paraId="6557C2E7" w14:textId="77777777" w:rsidR="00301EAC" w:rsidRPr="00FD0C62" w:rsidRDefault="00301EAC" w:rsidP="00301EAC">
      <w:pPr>
        <w:pStyle w:val="paragraph"/>
        <w:spacing w:before="0" w:beforeAutospacing="0" w:after="0" w:afterAutospacing="0"/>
        <w:textAlignment w:val="baseline"/>
        <w:rPr>
          <w:rFonts w:ascii="Segoe UI" w:hAnsi="Segoe UI" w:cs="Segoe UI"/>
        </w:rPr>
      </w:pPr>
      <w:r w:rsidRPr="00FD0C62">
        <w:rPr>
          <w:rStyle w:val="eop"/>
          <w:rFonts w:ascii="Gill Sans MT" w:hAnsi="Gill Sans MT" w:cs="Segoe UI"/>
        </w:rPr>
        <w:t> </w:t>
      </w:r>
    </w:p>
    <w:p w14:paraId="329EE03A" w14:textId="64F6F73C" w:rsidR="00301EAC" w:rsidRPr="008E157F" w:rsidRDefault="00301EAC" w:rsidP="6FAD31A3">
      <w:pPr>
        <w:rPr>
          <w:rFonts w:asciiTheme="majorHAnsi" w:hAnsiTheme="majorHAnsi" w:cstheme="majorBidi"/>
          <w:sz w:val="24"/>
          <w:szCs w:val="24"/>
        </w:rPr>
      </w:pPr>
      <w:r w:rsidRPr="6FAD31A3">
        <w:rPr>
          <w:rStyle w:val="normaltextrun"/>
          <w:rFonts w:ascii="Gill Sans MT" w:hAnsi="Gill Sans MT" w:cs="Segoe UI"/>
          <w:b/>
          <w:bCs/>
          <w:sz w:val="24"/>
          <w:szCs w:val="24"/>
        </w:rPr>
        <w:lastRenderedPageBreak/>
        <w:t>PSHE:</w:t>
      </w:r>
      <w:r w:rsidR="008E157F" w:rsidRPr="6FAD31A3">
        <w:rPr>
          <w:rStyle w:val="eop"/>
          <w:rFonts w:ascii="Gill Sans MT" w:hAnsi="Gill Sans MT" w:cs="Segoe UI"/>
          <w:sz w:val="24"/>
          <w:szCs w:val="24"/>
        </w:rPr>
        <w:t xml:space="preserve"> </w:t>
      </w:r>
    </w:p>
    <w:p w14:paraId="6F1C31DF" w14:textId="702D78C5" w:rsidR="00301EAC" w:rsidRPr="003C78DF" w:rsidRDefault="00344DFF" w:rsidP="6FAD31A3">
      <w:pPr>
        <w:pStyle w:val="ListParagraph"/>
        <w:numPr>
          <w:ilvl w:val="0"/>
          <w:numId w:val="4"/>
        </w:numPr>
        <w:rPr>
          <w:rFonts w:asciiTheme="majorHAnsi" w:eastAsiaTheme="majorEastAsia" w:hAnsiTheme="majorHAnsi" w:cstheme="majorBidi"/>
          <w:sz w:val="24"/>
          <w:szCs w:val="24"/>
        </w:rPr>
      </w:pPr>
      <w:r w:rsidRPr="6FAD31A3">
        <w:rPr>
          <w:rFonts w:ascii="Gill Sans MT" w:hAnsi="Gill Sans MT" w:cstheme="majorBidi"/>
          <w:sz w:val="24"/>
          <w:szCs w:val="24"/>
        </w:rPr>
        <w:t xml:space="preserve">Many of our learners </w:t>
      </w:r>
      <w:r w:rsidR="008E157F" w:rsidRPr="6FAD31A3">
        <w:rPr>
          <w:rFonts w:ascii="Gill Sans MT" w:hAnsi="Gill Sans MT" w:cstheme="majorBidi"/>
          <w:sz w:val="24"/>
          <w:szCs w:val="24"/>
        </w:rPr>
        <w:t xml:space="preserve">require a nurturing and therapeutic approach to their education and we consider it essential that PSHE is at the heart of our curriculum, as a Core Subject, and as an aspect of Our Golden Thread. </w:t>
      </w:r>
    </w:p>
    <w:p w14:paraId="1B7F1920" w14:textId="1025B9D1" w:rsidR="003C78DF" w:rsidRDefault="003C78DF" w:rsidP="003C78DF">
      <w:pPr>
        <w:rPr>
          <w:rFonts w:asciiTheme="majorHAnsi" w:eastAsiaTheme="majorEastAsia" w:hAnsiTheme="majorHAnsi" w:cstheme="majorBidi"/>
          <w:sz w:val="24"/>
          <w:szCs w:val="24"/>
        </w:rPr>
      </w:pPr>
    </w:p>
    <w:p w14:paraId="1256487E" w14:textId="77777777" w:rsidR="003C78DF" w:rsidRPr="003C78DF" w:rsidRDefault="003C78DF" w:rsidP="003C78DF">
      <w:pPr>
        <w:rPr>
          <w:rFonts w:asciiTheme="majorHAnsi" w:eastAsiaTheme="majorEastAsia" w:hAnsiTheme="majorHAnsi" w:cstheme="majorBidi"/>
          <w:sz w:val="24"/>
          <w:szCs w:val="24"/>
        </w:rPr>
      </w:pPr>
    </w:p>
    <w:p w14:paraId="4C257902" w14:textId="08A206DE" w:rsidR="00301EAC" w:rsidRPr="008E157F" w:rsidRDefault="008E157F" w:rsidP="6FAD31A3">
      <w:pPr>
        <w:pStyle w:val="ListParagraph"/>
        <w:numPr>
          <w:ilvl w:val="0"/>
          <w:numId w:val="4"/>
        </w:numPr>
        <w:rPr>
          <w:sz w:val="24"/>
          <w:szCs w:val="24"/>
        </w:rPr>
      </w:pPr>
      <w:r w:rsidRPr="6FAD31A3">
        <w:rPr>
          <w:rFonts w:ascii="Gill Sans MT" w:hAnsi="Gill Sans MT" w:cstheme="majorBidi"/>
          <w:sz w:val="24"/>
          <w:szCs w:val="24"/>
        </w:rPr>
        <w:t>We consider it essential</w:t>
      </w:r>
      <w:r w:rsidR="00344DFF" w:rsidRPr="6FAD31A3">
        <w:rPr>
          <w:rFonts w:ascii="Gill Sans MT" w:hAnsi="Gill Sans MT" w:cstheme="majorBidi"/>
          <w:sz w:val="24"/>
          <w:szCs w:val="24"/>
        </w:rPr>
        <w:t xml:space="preserve"> and our responsibility</w:t>
      </w:r>
      <w:r w:rsidRPr="6FAD31A3">
        <w:rPr>
          <w:rFonts w:ascii="Gill Sans MT" w:hAnsi="Gill Sans MT" w:cstheme="majorBidi"/>
          <w:sz w:val="24"/>
          <w:szCs w:val="24"/>
        </w:rPr>
        <w:t xml:space="preserve"> to incorporate the PSHE learning opportunities of Health and Wellbeing, Relationships and Sex Education and Living in the wider world, into our curriculum</w:t>
      </w:r>
      <w:r w:rsidR="00344DFF" w:rsidRPr="6FAD31A3">
        <w:rPr>
          <w:rFonts w:ascii="Gill Sans MT" w:hAnsi="Gill Sans MT" w:cstheme="majorBidi"/>
          <w:sz w:val="24"/>
          <w:szCs w:val="24"/>
        </w:rPr>
        <w:t xml:space="preserve">. </w:t>
      </w:r>
    </w:p>
    <w:p w14:paraId="72DD0589" w14:textId="2A7EA723" w:rsidR="00301EAC" w:rsidRPr="008E157F" w:rsidRDefault="00344DFF" w:rsidP="6FAD31A3">
      <w:pPr>
        <w:pStyle w:val="ListParagraph"/>
        <w:numPr>
          <w:ilvl w:val="0"/>
          <w:numId w:val="4"/>
        </w:numPr>
        <w:rPr>
          <w:sz w:val="24"/>
          <w:szCs w:val="24"/>
        </w:rPr>
      </w:pPr>
      <w:r w:rsidRPr="6FAD31A3">
        <w:rPr>
          <w:rFonts w:ascii="Gill Sans MT" w:hAnsi="Gill Sans MT" w:cstheme="majorBidi"/>
          <w:sz w:val="24"/>
          <w:szCs w:val="24"/>
        </w:rPr>
        <w:t>We are mindful that the consequence of us not</w:t>
      </w:r>
      <w:r w:rsidR="008E157F" w:rsidRPr="6FAD31A3">
        <w:rPr>
          <w:rFonts w:ascii="Gill Sans MT" w:hAnsi="Gill Sans MT" w:cstheme="majorBidi"/>
          <w:sz w:val="24"/>
          <w:szCs w:val="24"/>
        </w:rPr>
        <w:t xml:space="preserve"> cover</w:t>
      </w:r>
      <w:r w:rsidRPr="6FAD31A3">
        <w:rPr>
          <w:rFonts w:ascii="Gill Sans MT" w:hAnsi="Gill Sans MT" w:cstheme="majorBidi"/>
          <w:sz w:val="24"/>
          <w:szCs w:val="24"/>
        </w:rPr>
        <w:t>ing</w:t>
      </w:r>
      <w:r w:rsidR="008E157F" w:rsidRPr="6FAD31A3">
        <w:rPr>
          <w:rFonts w:ascii="Gill Sans MT" w:hAnsi="Gill Sans MT" w:cstheme="majorBidi"/>
          <w:sz w:val="24"/>
          <w:szCs w:val="24"/>
        </w:rPr>
        <w:t xml:space="preserve"> these crucial areas,</w:t>
      </w:r>
      <w:r w:rsidRPr="6FAD31A3">
        <w:rPr>
          <w:rFonts w:ascii="Gill Sans MT" w:hAnsi="Gill Sans MT" w:cstheme="majorBidi"/>
          <w:sz w:val="24"/>
          <w:szCs w:val="24"/>
        </w:rPr>
        <w:t xml:space="preserve"> is that</w:t>
      </w:r>
      <w:r w:rsidR="008E157F" w:rsidRPr="6FAD31A3">
        <w:rPr>
          <w:rFonts w:ascii="Gill Sans MT" w:hAnsi="Gill Sans MT" w:cstheme="majorBidi"/>
          <w:sz w:val="24"/>
          <w:szCs w:val="24"/>
        </w:rPr>
        <w:t xml:space="preserve"> our learners are likely to gather their information and develop opinions based on unreliable and inappropriate sources. We want to cover these essential PSHE areas, where possible, through real life contexts which is why we feel that building opportunities into daily classroom practice is most effective.</w:t>
      </w:r>
      <w:r w:rsidR="008E157F" w:rsidRPr="6FAD31A3">
        <w:rPr>
          <w:rFonts w:asciiTheme="majorHAnsi" w:hAnsiTheme="majorHAnsi" w:cstheme="majorBidi"/>
          <w:sz w:val="24"/>
          <w:szCs w:val="24"/>
        </w:rPr>
        <w:t xml:space="preserve"> </w:t>
      </w:r>
    </w:p>
    <w:p w14:paraId="0AF425FB" w14:textId="76D0E81F" w:rsidR="00301EAC" w:rsidRPr="00B94D3E" w:rsidRDefault="00301EAC" w:rsidP="6FAD31A3">
      <w:pPr>
        <w:pStyle w:val="paragraph"/>
        <w:spacing w:before="0" w:beforeAutospacing="0" w:after="0" w:afterAutospacing="0"/>
        <w:rPr>
          <w:rFonts w:ascii="Segoe UI" w:hAnsi="Segoe UI" w:cs="Segoe UI"/>
        </w:rPr>
      </w:pPr>
      <w:r w:rsidRPr="6FAD31A3">
        <w:rPr>
          <w:rStyle w:val="eop"/>
          <w:rFonts w:ascii="Gill Sans MT" w:hAnsi="Gill Sans MT" w:cs="Segoe UI"/>
        </w:rPr>
        <w:t> </w:t>
      </w:r>
    </w:p>
    <w:p w14:paraId="0F349C4F" w14:textId="0DEE8FF3" w:rsidR="00301EAC" w:rsidRPr="00B94D3E" w:rsidRDefault="00301EAC" w:rsidP="6FAD31A3">
      <w:pPr>
        <w:rPr>
          <w:rFonts w:ascii="Gill Sans MT" w:hAnsi="Gill Sans MT" w:cstheme="majorBidi"/>
          <w:sz w:val="24"/>
          <w:szCs w:val="24"/>
        </w:rPr>
      </w:pPr>
      <w:r w:rsidRPr="6FAD31A3">
        <w:rPr>
          <w:rStyle w:val="normaltextrun"/>
          <w:rFonts w:ascii="Gill Sans MT" w:hAnsi="Gill Sans MT" w:cs="Segoe UI"/>
          <w:b/>
          <w:bCs/>
          <w:sz w:val="24"/>
          <w:szCs w:val="24"/>
        </w:rPr>
        <w:t>Zones of Regulation</w:t>
      </w:r>
    </w:p>
    <w:p w14:paraId="27FED6C2" w14:textId="7F9AED59" w:rsidR="00301EAC" w:rsidRPr="00B94D3E" w:rsidRDefault="00D51CEE" w:rsidP="6FAD31A3">
      <w:pPr>
        <w:pStyle w:val="ListParagraph"/>
        <w:numPr>
          <w:ilvl w:val="0"/>
          <w:numId w:val="3"/>
        </w:numPr>
        <w:rPr>
          <w:rFonts w:eastAsiaTheme="minorEastAsia"/>
          <w:sz w:val="24"/>
          <w:szCs w:val="24"/>
        </w:rPr>
      </w:pPr>
      <w:r w:rsidRPr="6FAD31A3">
        <w:rPr>
          <w:rFonts w:ascii="Gill Sans MT" w:hAnsi="Gill Sans MT" w:cstheme="majorBidi"/>
          <w:sz w:val="24"/>
          <w:szCs w:val="24"/>
        </w:rPr>
        <w:t>All of our learners</w:t>
      </w:r>
      <w:r w:rsidR="008E157F" w:rsidRPr="6FAD31A3">
        <w:rPr>
          <w:rFonts w:ascii="Gill Sans MT" w:hAnsi="Gill Sans MT" w:cstheme="majorBidi"/>
          <w:sz w:val="24"/>
          <w:szCs w:val="24"/>
        </w:rPr>
        <w:t xml:space="preserve"> are explicitly taught the Zones of Regulation curriculum to support them to develop strategies for regulation, prosocial skills, self-care and o</w:t>
      </w:r>
      <w:r w:rsidRPr="6FAD31A3">
        <w:rPr>
          <w:rFonts w:ascii="Gill Sans MT" w:hAnsi="Gill Sans MT" w:cstheme="majorBidi"/>
          <w:sz w:val="24"/>
          <w:szCs w:val="24"/>
        </w:rPr>
        <w:t xml:space="preserve">verall wellness. </w:t>
      </w:r>
    </w:p>
    <w:p w14:paraId="0F08EBB7" w14:textId="3650AE53" w:rsidR="00301EAC" w:rsidRPr="00B94D3E" w:rsidRDefault="063131EA" w:rsidP="6FAD31A3">
      <w:pPr>
        <w:pStyle w:val="ListParagraph"/>
        <w:numPr>
          <w:ilvl w:val="0"/>
          <w:numId w:val="3"/>
        </w:numPr>
        <w:rPr>
          <w:sz w:val="24"/>
          <w:szCs w:val="24"/>
        </w:rPr>
      </w:pPr>
      <w:r w:rsidRPr="6FAD31A3">
        <w:rPr>
          <w:rFonts w:ascii="Gill Sans MT" w:hAnsi="Gill Sans MT" w:cstheme="majorBidi"/>
          <w:sz w:val="24"/>
          <w:szCs w:val="24"/>
        </w:rPr>
        <w:t xml:space="preserve">Pupils </w:t>
      </w:r>
      <w:r w:rsidR="00D51CEE" w:rsidRPr="6FAD31A3">
        <w:rPr>
          <w:rFonts w:ascii="Gill Sans MT" w:hAnsi="Gill Sans MT" w:cstheme="majorBidi"/>
          <w:sz w:val="24"/>
          <w:szCs w:val="24"/>
        </w:rPr>
        <w:t xml:space="preserve">build </w:t>
      </w:r>
      <w:r w:rsidR="008E157F" w:rsidRPr="6FAD31A3">
        <w:rPr>
          <w:rFonts w:ascii="Gill Sans MT" w:hAnsi="Gill Sans MT" w:cstheme="majorBidi"/>
          <w:sz w:val="24"/>
          <w:szCs w:val="24"/>
        </w:rPr>
        <w:t xml:space="preserve">up a personal toolkit of skills to use </w:t>
      </w:r>
      <w:r w:rsidR="00D51CEE" w:rsidRPr="6FAD31A3">
        <w:rPr>
          <w:rFonts w:ascii="Gill Sans MT" w:hAnsi="Gill Sans MT" w:cstheme="majorBidi"/>
          <w:sz w:val="24"/>
          <w:szCs w:val="24"/>
        </w:rPr>
        <w:t>to support them to self-regulate;</w:t>
      </w:r>
      <w:r w:rsidR="008E157F" w:rsidRPr="6FAD31A3">
        <w:rPr>
          <w:rFonts w:ascii="Gill Sans MT" w:hAnsi="Gill Sans MT" w:cstheme="majorBidi"/>
          <w:sz w:val="24"/>
          <w:szCs w:val="24"/>
        </w:rPr>
        <w:t xml:space="preserve"> it is essential that this is regularly built into all subjects and lessons, as part of our Golden</w:t>
      </w:r>
      <w:r w:rsidR="00D51CEE" w:rsidRPr="6FAD31A3">
        <w:rPr>
          <w:rFonts w:ascii="Gill Sans MT" w:hAnsi="Gill Sans MT" w:cstheme="majorBidi"/>
          <w:sz w:val="24"/>
          <w:szCs w:val="24"/>
        </w:rPr>
        <w:t xml:space="preserve"> Thread. </w:t>
      </w:r>
    </w:p>
    <w:p w14:paraId="15560EDB" w14:textId="353D8E55" w:rsidR="00301EAC" w:rsidRPr="00B94D3E" w:rsidRDefault="00D51CEE" w:rsidP="6FAD31A3">
      <w:pPr>
        <w:pStyle w:val="ListParagraph"/>
        <w:numPr>
          <w:ilvl w:val="0"/>
          <w:numId w:val="3"/>
        </w:numPr>
        <w:rPr>
          <w:sz w:val="24"/>
          <w:szCs w:val="24"/>
        </w:rPr>
      </w:pPr>
      <w:r w:rsidRPr="6FAD31A3">
        <w:rPr>
          <w:rFonts w:ascii="Gill Sans MT" w:hAnsi="Gill Sans MT" w:cstheme="majorBidi"/>
          <w:sz w:val="24"/>
          <w:szCs w:val="24"/>
        </w:rPr>
        <w:t xml:space="preserve">Our highly skilled central team, </w:t>
      </w:r>
      <w:r w:rsidR="008E157F" w:rsidRPr="6FAD31A3">
        <w:rPr>
          <w:rFonts w:ascii="Gill Sans MT" w:hAnsi="Gill Sans MT" w:cstheme="majorBidi"/>
          <w:sz w:val="24"/>
          <w:szCs w:val="24"/>
        </w:rPr>
        <w:t xml:space="preserve">including our Director of SEND, Lead SENCo, school SENCos, ASC Lead, </w:t>
      </w:r>
      <w:r w:rsidR="3344F517" w:rsidRPr="6FAD31A3">
        <w:rPr>
          <w:rFonts w:ascii="Gill Sans MT" w:hAnsi="Gill Sans MT" w:cstheme="majorBidi"/>
          <w:sz w:val="24"/>
          <w:szCs w:val="24"/>
        </w:rPr>
        <w:t>Therapeutic</w:t>
      </w:r>
      <w:r w:rsidRPr="6FAD31A3">
        <w:rPr>
          <w:rFonts w:ascii="Gill Sans MT" w:hAnsi="Gill Sans MT" w:cstheme="majorBidi"/>
          <w:sz w:val="24"/>
          <w:szCs w:val="24"/>
        </w:rPr>
        <w:t xml:space="preserve"> Lead and Social Worker, all provide support to our schools</w:t>
      </w:r>
      <w:r w:rsidR="008E157F" w:rsidRPr="6FAD31A3">
        <w:rPr>
          <w:rFonts w:ascii="Gill Sans MT" w:hAnsi="Gill Sans MT" w:cstheme="majorBidi"/>
          <w:sz w:val="24"/>
          <w:szCs w:val="24"/>
        </w:rPr>
        <w:t xml:space="preserve"> on embedding Zones of Regulation into </w:t>
      </w:r>
      <w:r w:rsidRPr="6FAD31A3">
        <w:rPr>
          <w:rFonts w:ascii="Gill Sans MT" w:hAnsi="Gill Sans MT" w:cstheme="majorBidi"/>
          <w:sz w:val="24"/>
          <w:szCs w:val="24"/>
        </w:rPr>
        <w:t xml:space="preserve">our curriculum. </w:t>
      </w:r>
    </w:p>
    <w:p w14:paraId="7A32DF33" w14:textId="2B41D6BD" w:rsidR="00301EAC" w:rsidRPr="00B94D3E" w:rsidRDefault="00D51CEE" w:rsidP="6FAD31A3">
      <w:pPr>
        <w:pStyle w:val="ListParagraph"/>
        <w:numPr>
          <w:ilvl w:val="0"/>
          <w:numId w:val="3"/>
        </w:numPr>
        <w:rPr>
          <w:sz w:val="24"/>
          <w:szCs w:val="24"/>
        </w:rPr>
      </w:pPr>
      <w:r w:rsidRPr="6FAD31A3">
        <w:rPr>
          <w:rFonts w:ascii="Gill Sans MT" w:hAnsi="Gill Sans MT" w:cstheme="majorBidi"/>
          <w:sz w:val="24"/>
          <w:szCs w:val="24"/>
        </w:rPr>
        <w:t xml:space="preserve">Teachers </w:t>
      </w:r>
      <w:r w:rsidR="008E157F" w:rsidRPr="6FAD31A3">
        <w:rPr>
          <w:rFonts w:ascii="Gill Sans MT" w:hAnsi="Gill Sans MT" w:cstheme="majorBidi"/>
          <w:sz w:val="24"/>
          <w:szCs w:val="24"/>
        </w:rPr>
        <w:t>explicitly plan opportunities to support the development of Zones of Regulation into their lessons</w:t>
      </w:r>
      <w:r w:rsidRPr="6FAD31A3">
        <w:rPr>
          <w:rFonts w:ascii="Gill Sans MT" w:hAnsi="Gill Sans MT" w:cstheme="majorBidi"/>
          <w:sz w:val="24"/>
          <w:szCs w:val="24"/>
        </w:rPr>
        <w:t>,</w:t>
      </w:r>
      <w:r w:rsidR="008E157F" w:rsidRPr="6FAD31A3">
        <w:rPr>
          <w:rFonts w:ascii="Gill Sans MT" w:hAnsi="Gill Sans MT" w:cstheme="majorBidi"/>
          <w:sz w:val="24"/>
          <w:szCs w:val="24"/>
        </w:rPr>
        <w:t xml:space="preserve"> so that the strategies become embedded, for both staff and pupils. </w:t>
      </w:r>
    </w:p>
    <w:p w14:paraId="0625CB7C" w14:textId="0F196433" w:rsidR="00301EAC" w:rsidRPr="00B94D3E" w:rsidRDefault="008E157F" w:rsidP="6FAD31A3">
      <w:pPr>
        <w:pStyle w:val="ListParagraph"/>
        <w:numPr>
          <w:ilvl w:val="0"/>
          <w:numId w:val="3"/>
        </w:numPr>
        <w:rPr>
          <w:sz w:val="24"/>
          <w:szCs w:val="24"/>
        </w:rPr>
      </w:pPr>
      <w:r w:rsidRPr="6FAD31A3">
        <w:rPr>
          <w:rFonts w:ascii="Gill Sans MT" w:hAnsi="Gill Sans MT" w:cstheme="majorBidi"/>
          <w:sz w:val="24"/>
          <w:szCs w:val="24"/>
        </w:rPr>
        <w:t xml:space="preserve">Once pupils understand their feelings and Zones, they can use strategies to manage their different Zones in order to meet goals related to academic tasks and maintaining healthy relationships. </w:t>
      </w:r>
    </w:p>
    <w:p w14:paraId="1670DB36" w14:textId="77BB9419" w:rsidR="2511B999" w:rsidRDefault="2511B999" w:rsidP="6FAD31A3">
      <w:pPr>
        <w:rPr>
          <w:rFonts w:ascii="Gill Sans MT" w:hAnsi="Gill Sans MT" w:cstheme="majorBidi"/>
          <w:sz w:val="24"/>
          <w:szCs w:val="24"/>
        </w:rPr>
      </w:pPr>
      <w:r w:rsidRPr="6FAD31A3">
        <w:rPr>
          <w:rFonts w:ascii="Gill Sans MT" w:hAnsi="Gill Sans MT" w:cstheme="majorBidi"/>
          <w:sz w:val="24"/>
          <w:szCs w:val="24"/>
        </w:rPr>
        <w:t xml:space="preserve">*Our Pivot 6 pupils do not take part in Zones of Regulation due to the limitation of their 20-week </w:t>
      </w:r>
      <w:proofErr w:type="spellStart"/>
      <w:r w:rsidRPr="6FAD31A3">
        <w:rPr>
          <w:rFonts w:ascii="Gill Sans MT" w:hAnsi="Gill Sans MT" w:cstheme="majorBidi"/>
          <w:sz w:val="24"/>
          <w:szCs w:val="24"/>
        </w:rPr>
        <w:t>programme</w:t>
      </w:r>
      <w:proofErr w:type="spellEnd"/>
      <w:r w:rsidRPr="6FAD31A3">
        <w:rPr>
          <w:rFonts w:ascii="Gill Sans MT" w:hAnsi="Gill Sans MT" w:cstheme="majorBidi"/>
          <w:sz w:val="24"/>
          <w:szCs w:val="24"/>
        </w:rPr>
        <w:t xml:space="preserve">. </w:t>
      </w:r>
    </w:p>
    <w:p w14:paraId="72FBF9A8" w14:textId="77777777" w:rsidR="00301EAC" w:rsidRPr="00FD0C62" w:rsidRDefault="00301EAC" w:rsidP="00301EAC">
      <w:pPr>
        <w:pStyle w:val="paragraph"/>
        <w:spacing w:before="0" w:beforeAutospacing="0" w:after="0" w:afterAutospacing="0"/>
        <w:textAlignment w:val="baseline"/>
        <w:rPr>
          <w:rFonts w:ascii="Segoe UI" w:hAnsi="Segoe UI" w:cs="Segoe UI"/>
        </w:rPr>
      </w:pPr>
      <w:r w:rsidRPr="00FD0C62">
        <w:rPr>
          <w:rStyle w:val="eop"/>
          <w:rFonts w:ascii="Gill Sans MT" w:hAnsi="Gill Sans MT" w:cs="Segoe UI"/>
        </w:rPr>
        <w:t> </w:t>
      </w:r>
    </w:p>
    <w:p w14:paraId="6B9AD93F" w14:textId="5E7985BA" w:rsidR="00D51CEE" w:rsidRDefault="00301EAC" w:rsidP="6FAD31A3">
      <w:pPr>
        <w:rPr>
          <w:rFonts w:ascii="Gill Sans MT" w:hAnsi="Gill Sans MT"/>
          <w:sz w:val="24"/>
          <w:szCs w:val="24"/>
        </w:rPr>
      </w:pPr>
      <w:r w:rsidRPr="19236E0C">
        <w:rPr>
          <w:rStyle w:val="normaltextrun"/>
          <w:rFonts w:ascii="Gill Sans MT" w:hAnsi="Gill Sans MT" w:cs="Segoe UI"/>
          <w:b/>
          <w:bCs/>
          <w:sz w:val="24"/>
          <w:szCs w:val="24"/>
        </w:rPr>
        <w:t>Extended Writing</w:t>
      </w:r>
      <w:r w:rsidR="00D51CEE" w:rsidRPr="19236E0C">
        <w:rPr>
          <w:rFonts w:ascii="Gill Sans MT" w:hAnsi="Gill Sans MT"/>
          <w:sz w:val="24"/>
          <w:szCs w:val="24"/>
        </w:rPr>
        <w:t xml:space="preserve">. </w:t>
      </w:r>
    </w:p>
    <w:p w14:paraId="4F770592" w14:textId="6C8CE656" w:rsidR="00D51CEE" w:rsidRDefault="0E4C5177" w:rsidP="6FAD31A3">
      <w:pPr>
        <w:pStyle w:val="ListParagraph"/>
        <w:numPr>
          <w:ilvl w:val="0"/>
          <w:numId w:val="2"/>
        </w:numPr>
        <w:rPr>
          <w:rFonts w:eastAsiaTheme="minorEastAsia"/>
          <w:sz w:val="24"/>
          <w:szCs w:val="24"/>
        </w:rPr>
      </w:pPr>
      <w:r w:rsidRPr="6FAD31A3">
        <w:rPr>
          <w:rStyle w:val="eop"/>
          <w:rFonts w:ascii="Gill Sans MT" w:hAnsi="Gill Sans MT" w:cs="Segoe UI"/>
          <w:sz w:val="24"/>
          <w:szCs w:val="24"/>
        </w:rPr>
        <w:t xml:space="preserve">Our learners require regular </w:t>
      </w:r>
      <w:r w:rsidRPr="6FAD31A3">
        <w:rPr>
          <w:rFonts w:ascii="Gill Sans MT" w:hAnsi="Gill Sans MT"/>
          <w:sz w:val="24"/>
          <w:szCs w:val="24"/>
        </w:rPr>
        <w:t>opportunities to write at length so they can build up their stamina and independence in writing across the curriculum</w:t>
      </w:r>
    </w:p>
    <w:p w14:paraId="67834273" w14:textId="7DC9E091" w:rsidR="00D51CEE" w:rsidRDefault="00D51CEE" w:rsidP="6FAD31A3">
      <w:pPr>
        <w:pStyle w:val="ListParagraph"/>
        <w:numPr>
          <w:ilvl w:val="0"/>
          <w:numId w:val="2"/>
        </w:numPr>
        <w:rPr>
          <w:sz w:val="24"/>
          <w:szCs w:val="24"/>
        </w:rPr>
      </w:pPr>
      <w:r w:rsidRPr="19236E0C">
        <w:rPr>
          <w:rFonts w:ascii="Gill Sans MT" w:hAnsi="Gill Sans MT"/>
          <w:sz w:val="24"/>
          <w:szCs w:val="24"/>
        </w:rPr>
        <w:t xml:space="preserve">Our aim is to ensure that writing skills are regularly taught across all curriculum subjects and that this is evident in planning and classroom practice, to support our learners to build up stamina and persistence in their writing. </w:t>
      </w:r>
    </w:p>
    <w:p w14:paraId="7B898614" w14:textId="5097C931" w:rsidR="00D51CEE" w:rsidRDefault="00D51CEE" w:rsidP="6FAD31A3">
      <w:pPr>
        <w:pStyle w:val="ListParagraph"/>
        <w:numPr>
          <w:ilvl w:val="0"/>
          <w:numId w:val="2"/>
        </w:numPr>
        <w:rPr>
          <w:sz w:val="24"/>
          <w:szCs w:val="24"/>
        </w:rPr>
      </w:pPr>
      <w:r w:rsidRPr="6FAD31A3">
        <w:rPr>
          <w:rFonts w:ascii="Gill Sans MT" w:hAnsi="Gill Sans MT"/>
          <w:sz w:val="24"/>
          <w:szCs w:val="24"/>
        </w:rPr>
        <w:t xml:space="preserve">We also </w:t>
      </w:r>
      <w:proofErr w:type="spellStart"/>
      <w:r w:rsidRPr="6FAD31A3">
        <w:rPr>
          <w:rFonts w:ascii="Gill Sans MT" w:hAnsi="Gill Sans MT"/>
          <w:sz w:val="24"/>
          <w:szCs w:val="24"/>
        </w:rPr>
        <w:t>recognise</w:t>
      </w:r>
      <w:proofErr w:type="spellEnd"/>
      <w:r w:rsidRPr="6FAD31A3">
        <w:rPr>
          <w:rFonts w:ascii="Gill Sans MT" w:hAnsi="Gill Sans MT"/>
          <w:sz w:val="24"/>
          <w:szCs w:val="24"/>
        </w:rPr>
        <w:t xml:space="preserve"> that writing about things that they are interested is motivating; a student may be reluctant to write in an English lesson but eager to write in History so we need to expose them to as many different </w:t>
      </w:r>
      <w:r w:rsidR="2917F32A" w:rsidRPr="6FAD31A3">
        <w:rPr>
          <w:rFonts w:ascii="Gill Sans MT" w:hAnsi="Gill Sans MT"/>
          <w:sz w:val="24"/>
          <w:szCs w:val="24"/>
        </w:rPr>
        <w:t xml:space="preserve">writing </w:t>
      </w:r>
      <w:r w:rsidRPr="6FAD31A3">
        <w:rPr>
          <w:rFonts w:ascii="Gill Sans MT" w:hAnsi="Gill Sans MT"/>
          <w:sz w:val="24"/>
          <w:szCs w:val="24"/>
        </w:rPr>
        <w:t>purposes as possible.</w:t>
      </w:r>
      <w:r w:rsidRPr="6FAD31A3">
        <w:t xml:space="preserve"> </w:t>
      </w:r>
    </w:p>
    <w:p w14:paraId="158AF041" w14:textId="1A04C1C0" w:rsidR="00A55D03" w:rsidRDefault="00301EAC" w:rsidP="6FAD31A3">
      <w:pPr>
        <w:pStyle w:val="paragraph"/>
        <w:spacing w:before="0" w:beforeAutospacing="0" w:after="0" w:afterAutospacing="0"/>
        <w:rPr>
          <w:rFonts w:ascii="Gill Sans MT" w:hAnsi="Gill Sans MT" w:cstheme="minorBidi"/>
        </w:rPr>
      </w:pPr>
      <w:r w:rsidRPr="6FAD31A3">
        <w:rPr>
          <w:rStyle w:val="eop"/>
          <w:rFonts w:ascii="Gill Sans MT" w:hAnsi="Gill Sans MT" w:cs="Segoe UI"/>
        </w:rPr>
        <w:lastRenderedPageBreak/>
        <w:t> </w:t>
      </w:r>
      <w:r w:rsidRPr="6FAD31A3">
        <w:rPr>
          <w:rStyle w:val="normaltextrun"/>
          <w:rFonts w:ascii="Gill Sans MT" w:hAnsi="Gill Sans MT" w:cs="Segoe UI"/>
          <w:b/>
          <w:bCs/>
        </w:rPr>
        <w:t>What Learners Must Know and Not Forget</w:t>
      </w:r>
    </w:p>
    <w:p w14:paraId="34B1EA6B" w14:textId="7972017B" w:rsidR="00A55D03" w:rsidRDefault="00A55D03" w:rsidP="6FAD31A3">
      <w:pPr>
        <w:pStyle w:val="paragraph"/>
        <w:spacing w:before="0" w:beforeAutospacing="0" w:after="0" w:afterAutospacing="0"/>
        <w:rPr>
          <w:rFonts w:ascii="Gill Sans MT" w:hAnsi="Gill Sans MT" w:cstheme="minorBidi"/>
        </w:rPr>
      </w:pPr>
    </w:p>
    <w:p w14:paraId="23953C39" w14:textId="6F431427" w:rsidR="00A55D03" w:rsidRDefault="00B94D3E" w:rsidP="6FAD31A3">
      <w:pPr>
        <w:pStyle w:val="paragraph"/>
        <w:numPr>
          <w:ilvl w:val="0"/>
          <w:numId w:val="1"/>
        </w:numPr>
        <w:spacing w:before="0" w:beforeAutospacing="0" w:after="0" w:afterAutospacing="0"/>
        <w:rPr>
          <w:rFonts w:asciiTheme="minorHAnsi" w:eastAsiaTheme="minorEastAsia" w:hAnsiTheme="minorHAnsi" w:cstheme="minorBidi"/>
        </w:rPr>
      </w:pPr>
      <w:r w:rsidRPr="6FAD31A3">
        <w:rPr>
          <w:rFonts w:ascii="Gill Sans MT" w:hAnsi="Gill Sans MT" w:cstheme="minorBidi"/>
        </w:rPr>
        <w:t>We have clearly identified the important knowledge that learners must learn in each subject, with</w:t>
      </w:r>
      <w:r w:rsidR="00A55D03" w:rsidRPr="6FAD31A3">
        <w:rPr>
          <w:rFonts w:ascii="Gill Sans MT" w:hAnsi="Gill Sans MT" w:cstheme="minorBidi"/>
        </w:rPr>
        <w:t>in</w:t>
      </w:r>
      <w:r w:rsidRPr="6FAD31A3">
        <w:rPr>
          <w:rFonts w:ascii="Gill Sans MT" w:hAnsi="Gill Sans MT" w:cstheme="minorBidi"/>
        </w:rPr>
        <w:t xml:space="preserve"> Our Pivot Curriculum. </w:t>
      </w:r>
    </w:p>
    <w:p w14:paraId="5AAC7348" w14:textId="1327BAC8" w:rsidR="00A55D03" w:rsidRPr="003C78DF" w:rsidRDefault="00B94D3E" w:rsidP="6FAD31A3">
      <w:pPr>
        <w:pStyle w:val="paragraph"/>
        <w:numPr>
          <w:ilvl w:val="0"/>
          <w:numId w:val="1"/>
        </w:numPr>
        <w:spacing w:before="0" w:beforeAutospacing="0" w:after="0" w:afterAutospacing="0"/>
      </w:pPr>
      <w:r w:rsidRPr="6FAD31A3">
        <w:rPr>
          <w:rFonts w:ascii="Gill Sans MT" w:hAnsi="Gill Sans MT" w:cstheme="minorBidi"/>
        </w:rPr>
        <w:t xml:space="preserve">We recognise that because our curriculum is unique and </w:t>
      </w:r>
      <w:r w:rsidR="00A55D03" w:rsidRPr="6FAD31A3">
        <w:rPr>
          <w:rFonts w:ascii="Gill Sans MT" w:hAnsi="Gill Sans MT" w:cstheme="minorBidi"/>
        </w:rPr>
        <w:t xml:space="preserve">our Golden Thread has been </w:t>
      </w:r>
      <w:r w:rsidRPr="6FAD31A3">
        <w:rPr>
          <w:rFonts w:ascii="Gill Sans MT" w:hAnsi="Gill Sans MT" w:cstheme="minorBidi"/>
        </w:rPr>
        <w:t>specifically designed to include PHSE and Zones of Regulation, in addition to the academic areas of reading and extended</w:t>
      </w:r>
      <w:r w:rsidR="00A55D03" w:rsidRPr="6FAD31A3">
        <w:rPr>
          <w:rFonts w:ascii="Gill Sans MT" w:hAnsi="Gill Sans MT" w:cstheme="minorBidi"/>
        </w:rPr>
        <w:t xml:space="preserve"> writing, </w:t>
      </w:r>
      <w:r w:rsidRPr="6FAD31A3">
        <w:rPr>
          <w:rFonts w:ascii="Gill Sans MT" w:hAnsi="Gill Sans MT" w:cstheme="minorBidi"/>
        </w:rPr>
        <w:t xml:space="preserve">it is crucial that the curriculum clearly identifies what the essential aspects of learning are for each subject. </w:t>
      </w:r>
    </w:p>
    <w:p w14:paraId="76353630" w14:textId="77777777" w:rsidR="003C78DF" w:rsidRDefault="003C78DF" w:rsidP="003C78DF">
      <w:pPr>
        <w:pStyle w:val="paragraph"/>
        <w:spacing w:before="0" w:beforeAutospacing="0" w:after="0" w:afterAutospacing="0"/>
        <w:ind w:left="720"/>
      </w:pPr>
    </w:p>
    <w:p w14:paraId="1352F1D2" w14:textId="6127CA5F" w:rsidR="00A55D03" w:rsidRDefault="00B94D3E" w:rsidP="6FAD31A3">
      <w:pPr>
        <w:pStyle w:val="paragraph"/>
        <w:numPr>
          <w:ilvl w:val="0"/>
          <w:numId w:val="1"/>
        </w:numPr>
        <w:spacing w:before="0" w:beforeAutospacing="0" w:after="0" w:afterAutospacing="0"/>
        <w:rPr>
          <w:rFonts w:asciiTheme="minorHAnsi" w:eastAsiaTheme="minorEastAsia" w:hAnsiTheme="minorHAnsi" w:cstheme="minorBidi"/>
        </w:rPr>
      </w:pPr>
      <w:r w:rsidRPr="6FAD31A3">
        <w:rPr>
          <w:rFonts w:ascii="Gill Sans MT" w:hAnsi="Gill Sans MT" w:cstheme="minorBidi"/>
        </w:rPr>
        <w:t xml:space="preserve">‘What Learners Must Know and Not Forget’ is clearly identified on each </w:t>
      </w:r>
      <w:r w:rsidR="065434AC" w:rsidRPr="6FAD31A3">
        <w:rPr>
          <w:rFonts w:ascii="Gill Sans MT" w:hAnsi="Gill Sans MT" w:cstheme="minorBidi"/>
        </w:rPr>
        <w:t>Long-Term</w:t>
      </w:r>
      <w:r w:rsidRPr="6FAD31A3">
        <w:rPr>
          <w:rFonts w:ascii="Gill Sans MT" w:hAnsi="Gill Sans MT" w:cstheme="minorBidi"/>
        </w:rPr>
        <w:t xml:space="preserve"> Planni</w:t>
      </w:r>
      <w:r w:rsidR="00A55D03" w:rsidRPr="6FAD31A3">
        <w:rPr>
          <w:rFonts w:ascii="Gill Sans MT" w:hAnsi="Gill Sans MT" w:cstheme="minorBidi"/>
        </w:rPr>
        <w:t>ng document for each subject. We are committed to regularly</w:t>
      </w:r>
      <w:r w:rsidRPr="6FAD31A3">
        <w:rPr>
          <w:rFonts w:ascii="Gill Sans MT" w:hAnsi="Gill Sans MT" w:cstheme="minorBidi"/>
        </w:rPr>
        <w:t xml:space="preserve"> review</w:t>
      </w:r>
      <w:r w:rsidR="00A55D03" w:rsidRPr="6FAD31A3">
        <w:rPr>
          <w:rFonts w:ascii="Gill Sans MT" w:hAnsi="Gill Sans MT" w:cstheme="minorBidi"/>
        </w:rPr>
        <w:t>ing these</w:t>
      </w:r>
      <w:r w:rsidRPr="6FAD31A3">
        <w:rPr>
          <w:rFonts w:ascii="Gill Sans MT" w:hAnsi="Gill Sans MT" w:cstheme="minorBidi"/>
        </w:rPr>
        <w:t xml:space="preserve">, to ensure that we get our substantive and disciplinary knowledge absolutely right for each subject. </w:t>
      </w:r>
    </w:p>
    <w:p w14:paraId="620D6B36" w14:textId="7AC7D682" w:rsidR="00A55D03" w:rsidRDefault="00B94D3E" w:rsidP="6FAD31A3">
      <w:pPr>
        <w:pStyle w:val="ListParagraph"/>
        <w:numPr>
          <w:ilvl w:val="0"/>
          <w:numId w:val="1"/>
        </w:numPr>
        <w:rPr>
          <w:rFonts w:eastAsiaTheme="minorEastAsia"/>
          <w:sz w:val="24"/>
          <w:szCs w:val="24"/>
        </w:rPr>
      </w:pPr>
      <w:r w:rsidRPr="6FAD31A3">
        <w:rPr>
          <w:rFonts w:ascii="Gill Sans MT" w:hAnsi="Gill Sans MT"/>
          <w:sz w:val="24"/>
          <w:szCs w:val="24"/>
        </w:rPr>
        <w:t xml:space="preserve">Our </w:t>
      </w:r>
      <w:r w:rsidR="00A55D03" w:rsidRPr="6FAD31A3">
        <w:rPr>
          <w:rFonts w:ascii="Gill Sans MT" w:hAnsi="Gill Sans MT"/>
          <w:sz w:val="24"/>
          <w:szCs w:val="24"/>
        </w:rPr>
        <w:t>commitment to meeting</w:t>
      </w:r>
      <w:r w:rsidRPr="6FAD31A3">
        <w:rPr>
          <w:rFonts w:ascii="Gill Sans MT" w:hAnsi="Gill Sans MT"/>
          <w:sz w:val="24"/>
          <w:szCs w:val="24"/>
        </w:rPr>
        <w:t xml:space="preserve"> as Teaching and Learning Leads, each half term for</w:t>
      </w:r>
      <w:r w:rsidR="00A55D03" w:rsidRPr="6FAD31A3">
        <w:rPr>
          <w:rFonts w:ascii="Gill Sans MT" w:hAnsi="Gill Sans MT"/>
          <w:sz w:val="24"/>
          <w:szCs w:val="24"/>
        </w:rPr>
        <w:t xml:space="preserve"> a full day, </w:t>
      </w:r>
      <w:r w:rsidRPr="6FAD31A3">
        <w:rPr>
          <w:rFonts w:ascii="Gill Sans MT" w:hAnsi="Gill Sans MT"/>
          <w:sz w:val="24"/>
          <w:szCs w:val="24"/>
        </w:rPr>
        <w:t>play</w:t>
      </w:r>
      <w:r w:rsidR="00A55D03" w:rsidRPr="6FAD31A3">
        <w:rPr>
          <w:rFonts w:ascii="Gill Sans MT" w:hAnsi="Gill Sans MT"/>
          <w:sz w:val="24"/>
          <w:szCs w:val="24"/>
        </w:rPr>
        <w:t>s</w:t>
      </w:r>
      <w:r w:rsidRPr="6FAD31A3">
        <w:rPr>
          <w:rFonts w:ascii="Gill Sans MT" w:hAnsi="Gill Sans MT"/>
          <w:sz w:val="24"/>
          <w:szCs w:val="24"/>
        </w:rPr>
        <w:t xml:space="preserve"> a key role i</w:t>
      </w:r>
      <w:r w:rsidR="00A55D03" w:rsidRPr="6FAD31A3">
        <w:rPr>
          <w:rFonts w:ascii="Gill Sans MT" w:hAnsi="Gill Sans MT"/>
          <w:sz w:val="24"/>
          <w:szCs w:val="24"/>
        </w:rPr>
        <w:t xml:space="preserve">n reviewing our substantive and disciplinary knowledge. </w:t>
      </w:r>
    </w:p>
    <w:p w14:paraId="1183C3AC" w14:textId="59A6B667" w:rsidR="00A55D03" w:rsidRDefault="00A55D03" w:rsidP="6FAD31A3">
      <w:pPr>
        <w:pStyle w:val="ListParagraph"/>
        <w:numPr>
          <w:ilvl w:val="0"/>
          <w:numId w:val="1"/>
        </w:numPr>
        <w:rPr>
          <w:sz w:val="24"/>
          <w:szCs w:val="24"/>
        </w:rPr>
      </w:pPr>
      <w:r w:rsidRPr="6FAD31A3">
        <w:rPr>
          <w:rFonts w:ascii="Gill Sans MT" w:hAnsi="Gill Sans MT"/>
          <w:sz w:val="24"/>
          <w:szCs w:val="24"/>
        </w:rPr>
        <w:t>M</w:t>
      </w:r>
      <w:r w:rsidR="00B94D3E" w:rsidRPr="6FAD31A3">
        <w:rPr>
          <w:rFonts w:ascii="Gill Sans MT" w:hAnsi="Gill Sans MT"/>
          <w:sz w:val="24"/>
          <w:szCs w:val="24"/>
        </w:rPr>
        <w:t>apping out the links between each subject to ensure that Our Pivot Curriculum build</w:t>
      </w:r>
      <w:r w:rsidRPr="6FAD31A3">
        <w:rPr>
          <w:rFonts w:ascii="Gill Sans MT" w:hAnsi="Gill Sans MT"/>
          <w:sz w:val="24"/>
          <w:szCs w:val="24"/>
        </w:rPr>
        <w:t xml:space="preserve">s on prior learning, and provides opportunities for learners to apply skills and knowledge across the wider curriculum, in addition to the subject where they’ve acquired the new knowledge, is regularly reviewed in our regular Subject Network groups. </w:t>
      </w:r>
    </w:p>
    <w:p w14:paraId="336FD4D3" w14:textId="77777777" w:rsidR="00A55D03" w:rsidRPr="00A55D03" w:rsidRDefault="00A55D03" w:rsidP="66288B52">
      <w:pPr>
        <w:rPr>
          <w:rFonts w:ascii="Gill Sans MT" w:hAnsi="Gill Sans MT" w:cstheme="minorHAnsi"/>
          <w:bCs/>
          <w:sz w:val="24"/>
          <w:szCs w:val="24"/>
        </w:rPr>
      </w:pPr>
    </w:p>
    <w:p w14:paraId="52DA911B" w14:textId="24CB6A66" w:rsidR="00FD0C62" w:rsidRPr="003C0F81" w:rsidRDefault="008C07D8" w:rsidP="66288B52">
      <w:pPr>
        <w:rPr>
          <w:rFonts w:ascii="Gill Sans MT" w:eastAsia="Gill Sans MT" w:hAnsi="Gill Sans MT" w:cs="Gill Sans MT"/>
          <w:b/>
          <w:bCs/>
          <w:sz w:val="24"/>
          <w:szCs w:val="24"/>
        </w:rPr>
      </w:pPr>
      <w:r w:rsidRPr="5E29174C">
        <w:rPr>
          <w:rFonts w:ascii="Gill Sans MT" w:eastAsia="Gill Sans MT" w:hAnsi="Gill Sans MT" w:cs="Gill Sans MT"/>
          <w:b/>
          <w:bCs/>
          <w:sz w:val="24"/>
          <w:szCs w:val="24"/>
        </w:rPr>
        <w:t xml:space="preserve">Our Pivot </w:t>
      </w:r>
      <w:r w:rsidR="004450C3" w:rsidRPr="5E29174C">
        <w:rPr>
          <w:rFonts w:ascii="Gill Sans MT" w:eastAsia="Gill Sans MT" w:hAnsi="Gill Sans MT" w:cs="Gill Sans MT"/>
          <w:b/>
          <w:bCs/>
          <w:sz w:val="24"/>
          <w:szCs w:val="24"/>
        </w:rPr>
        <w:t xml:space="preserve">Academies </w:t>
      </w:r>
      <w:r w:rsidR="377EF091" w:rsidRPr="5E29174C">
        <w:rPr>
          <w:rFonts w:ascii="Gill Sans MT" w:eastAsia="Gill Sans MT" w:hAnsi="Gill Sans MT" w:cs="Gill Sans MT"/>
          <w:b/>
          <w:bCs/>
          <w:sz w:val="24"/>
          <w:szCs w:val="24"/>
        </w:rPr>
        <w:t>- Our Offer</w:t>
      </w:r>
    </w:p>
    <w:p w14:paraId="1E2DAE8D" w14:textId="35AD3F92" w:rsidR="47811D84" w:rsidRDefault="47811D84" w:rsidP="5ABC0C96">
      <w:pPr>
        <w:rPr>
          <w:rFonts w:ascii="Gill Sans MT" w:eastAsia="Gill Sans MT" w:hAnsi="Gill Sans MT" w:cs="Gill Sans MT"/>
          <w:i/>
          <w:iCs/>
          <w:sz w:val="24"/>
          <w:szCs w:val="24"/>
        </w:rPr>
      </w:pPr>
      <w:r w:rsidRPr="5ABC0C96">
        <w:rPr>
          <w:rFonts w:ascii="Gill Sans MT" w:eastAsia="Gill Sans MT" w:hAnsi="Gill Sans MT" w:cs="Gill Sans MT"/>
          <w:i/>
          <w:iCs/>
          <w:sz w:val="24"/>
          <w:szCs w:val="24"/>
        </w:rPr>
        <w:t xml:space="preserve">Appendix </w:t>
      </w:r>
      <w:r w:rsidR="1B8BC95D" w:rsidRPr="5ABC0C96">
        <w:rPr>
          <w:rFonts w:ascii="Gill Sans MT" w:eastAsia="Gill Sans MT" w:hAnsi="Gill Sans MT" w:cs="Gill Sans MT"/>
          <w:i/>
          <w:iCs/>
          <w:sz w:val="24"/>
          <w:szCs w:val="24"/>
        </w:rPr>
        <w:t>1</w:t>
      </w:r>
      <w:r w:rsidRPr="5ABC0C96">
        <w:rPr>
          <w:rFonts w:ascii="Gill Sans MT" w:eastAsia="Gill Sans MT" w:hAnsi="Gill Sans MT" w:cs="Gill Sans MT"/>
          <w:i/>
          <w:iCs/>
          <w:sz w:val="24"/>
          <w:szCs w:val="24"/>
        </w:rPr>
        <w:t>:</w:t>
      </w:r>
      <w:r w:rsidR="003C78DF" w:rsidRPr="5ABC0C96">
        <w:rPr>
          <w:rFonts w:ascii="Gill Sans MT" w:eastAsia="Gill Sans MT" w:hAnsi="Gill Sans MT" w:cs="Gill Sans MT"/>
          <w:i/>
          <w:iCs/>
          <w:sz w:val="24"/>
          <w:szCs w:val="24"/>
        </w:rPr>
        <w:t xml:space="preserve"> Our Pivot Curriculum Offer</w:t>
      </w:r>
    </w:p>
    <w:tbl>
      <w:tblPr>
        <w:tblStyle w:val="TableGrid"/>
        <w:tblW w:w="0" w:type="auto"/>
        <w:tblLook w:val="04A0" w:firstRow="1" w:lastRow="0" w:firstColumn="1" w:lastColumn="0" w:noHBand="0" w:noVBand="1"/>
      </w:tblPr>
      <w:tblGrid>
        <w:gridCol w:w="2145"/>
        <w:gridCol w:w="13"/>
        <w:gridCol w:w="8612"/>
        <w:gridCol w:w="20"/>
      </w:tblGrid>
      <w:tr w:rsidR="00221DED" w14:paraId="7DED9971" w14:textId="77777777" w:rsidTr="5E29174C">
        <w:trPr>
          <w:trHeight w:val="2227"/>
        </w:trPr>
        <w:tc>
          <w:tcPr>
            <w:tcW w:w="2158" w:type="dxa"/>
            <w:gridSpan w:val="2"/>
          </w:tcPr>
          <w:p w14:paraId="30FBF585" w14:textId="1BFB47AF" w:rsidR="0079027C" w:rsidRDefault="00221DED" w:rsidP="0016302A">
            <w:pPr>
              <w:rPr>
                <w:rFonts w:ascii="Gill Sans MT" w:eastAsia="Gill Sans MT" w:hAnsi="Gill Sans MT" w:cs="Gill Sans MT"/>
                <w:b/>
                <w:bCs/>
                <w:sz w:val="24"/>
                <w:szCs w:val="24"/>
              </w:rPr>
            </w:pPr>
            <w:r w:rsidRPr="0079027C">
              <w:rPr>
                <w:rFonts w:ascii="Gill Sans MT" w:eastAsia="Gill Sans MT" w:hAnsi="Gill Sans MT" w:cs="Gill Sans MT"/>
                <w:b/>
                <w:bCs/>
                <w:sz w:val="24"/>
                <w:szCs w:val="24"/>
              </w:rPr>
              <w:t>Leeds</w:t>
            </w:r>
            <w:r w:rsidR="0079027C">
              <w:rPr>
                <w:rFonts w:ascii="Gill Sans MT" w:eastAsia="Gill Sans MT" w:hAnsi="Gill Sans MT" w:cs="Gill Sans MT"/>
                <w:b/>
                <w:bCs/>
                <w:sz w:val="24"/>
                <w:szCs w:val="24"/>
              </w:rPr>
              <w:t>:</w:t>
            </w:r>
          </w:p>
          <w:p w14:paraId="5C62EC35" w14:textId="4ABB5BF6" w:rsidR="00221DED" w:rsidRPr="0079027C" w:rsidRDefault="0079027C" w:rsidP="0016302A">
            <w:pP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Leeds East </w:t>
            </w:r>
            <w:r w:rsidR="00221DED" w:rsidRPr="0079027C">
              <w:rPr>
                <w:rFonts w:ascii="Gill Sans MT" w:eastAsia="Gill Sans MT" w:hAnsi="Gill Sans MT" w:cs="Gill Sans MT"/>
                <w:b/>
                <w:bCs/>
                <w:sz w:val="24"/>
                <w:szCs w:val="24"/>
              </w:rPr>
              <w:t>Lower School</w:t>
            </w:r>
          </w:p>
          <w:p w14:paraId="1CF90065" w14:textId="5A0C9C4C" w:rsidR="00221DED" w:rsidRPr="0079027C" w:rsidRDefault="00221DED" w:rsidP="0016302A">
            <w:pPr>
              <w:rPr>
                <w:rFonts w:ascii="Gill Sans MT" w:eastAsia="Gill Sans MT" w:hAnsi="Gill Sans MT" w:cs="Gill Sans MT"/>
                <w:b/>
                <w:bCs/>
                <w:sz w:val="24"/>
                <w:szCs w:val="24"/>
              </w:rPr>
            </w:pPr>
            <w:r w:rsidRPr="0079027C">
              <w:rPr>
                <w:rFonts w:ascii="Gill Sans MT" w:eastAsia="Gill Sans MT" w:hAnsi="Gill Sans MT" w:cs="Gill Sans MT"/>
                <w:b/>
                <w:bCs/>
                <w:sz w:val="24"/>
                <w:szCs w:val="24"/>
              </w:rPr>
              <w:t xml:space="preserve"> </w:t>
            </w:r>
          </w:p>
        </w:tc>
        <w:tc>
          <w:tcPr>
            <w:tcW w:w="8632" w:type="dxa"/>
            <w:gridSpan w:val="2"/>
          </w:tcPr>
          <w:p w14:paraId="734267D4" w14:textId="67A6381F" w:rsidR="00221DED" w:rsidRDefault="00A06245"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Leeds Lower</w:t>
            </w:r>
            <w:r w:rsidR="27C57B7C" w:rsidRPr="5E29174C">
              <w:rPr>
                <w:rFonts w:ascii="Gill Sans MT" w:eastAsia="Gill Sans MT" w:hAnsi="Gill Sans MT" w:cs="Gill Sans MT"/>
                <w:sz w:val="24"/>
                <w:szCs w:val="24"/>
              </w:rPr>
              <w:t xml:space="preserve"> </w:t>
            </w:r>
            <w:r w:rsidRPr="5E29174C">
              <w:rPr>
                <w:rFonts w:ascii="Gill Sans MT" w:eastAsia="Gill Sans MT" w:hAnsi="Gill Sans MT" w:cs="Gill Sans MT"/>
                <w:sz w:val="24"/>
                <w:szCs w:val="24"/>
              </w:rPr>
              <w:t>S</w:t>
            </w:r>
            <w:r w:rsidR="27C57B7C" w:rsidRPr="5E29174C">
              <w:rPr>
                <w:rFonts w:ascii="Gill Sans MT" w:eastAsia="Gill Sans MT" w:hAnsi="Gill Sans MT" w:cs="Gill Sans MT"/>
                <w:sz w:val="24"/>
                <w:szCs w:val="24"/>
              </w:rPr>
              <w:t xml:space="preserve">chool supports children from </w:t>
            </w:r>
            <w:r w:rsidR="392B148B" w:rsidRPr="5E29174C">
              <w:rPr>
                <w:rFonts w:ascii="Gill Sans MT" w:eastAsia="Gill Sans MT" w:hAnsi="Gill Sans MT" w:cs="Gill Sans MT"/>
                <w:sz w:val="24"/>
                <w:szCs w:val="24"/>
              </w:rPr>
              <w:t xml:space="preserve">age </w:t>
            </w:r>
            <w:r w:rsidR="27C57B7C" w:rsidRPr="5E29174C">
              <w:rPr>
                <w:rFonts w:ascii="Gill Sans MT" w:eastAsia="Gill Sans MT" w:hAnsi="Gill Sans MT" w:cs="Gill Sans MT"/>
                <w:sz w:val="24"/>
                <w:szCs w:val="24"/>
              </w:rPr>
              <w:t xml:space="preserve">7-13 </w:t>
            </w:r>
            <w:r w:rsidRPr="5E29174C">
              <w:rPr>
                <w:rFonts w:ascii="Gill Sans MT" w:eastAsia="Gill Sans MT" w:hAnsi="Gill Sans MT" w:cs="Gill Sans MT"/>
                <w:sz w:val="24"/>
                <w:szCs w:val="24"/>
              </w:rPr>
              <w:t xml:space="preserve">(Y3-Y8) </w:t>
            </w:r>
            <w:r w:rsidR="27C57B7C" w:rsidRPr="5E29174C">
              <w:rPr>
                <w:rFonts w:ascii="Gill Sans MT" w:eastAsia="Gill Sans MT" w:hAnsi="Gill Sans MT" w:cs="Gill Sans MT"/>
                <w:sz w:val="24"/>
                <w:szCs w:val="24"/>
              </w:rPr>
              <w:t>who require a nurturing and therapeutic approach to their education. Learners have a range of complex needs including Social, Emotional and Mental health concerns and Autism. Children are taught in small</w:t>
            </w:r>
            <w:r w:rsidRPr="5E29174C">
              <w:rPr>
                <w:rFonts w:ascii="Gill Sans MT" w:eastAsia="Gill Sans MT" w:hAnsi="Gill Sans MT" w:cs="Gill Sans MT"/>
                <w:sz w:val="24"/>
                <w:szCs w:val="24"/>
              </w:rPr>
              <w:t xml:space="preserve"> groups with high staff ratios and a Primary model approach to teaching, is in place. All children have a</w:t>
            </w:r>
            <w:r w:rsidR="004450C3" w:rsidRPr="5E29174C">
              <w:rPr>
                <w:rFonts w:ascii="Gill Sans MT" w:eastAsia="Gill Sans MT" w:hAnsi="Gill Sans MT" w:cs="Gill Sans MT"/>
                <w:sz w:val="24"/>
                <w:szCs w:val="24"/>
              </w:rPr>
              <w:t xml:space="preserve"> designated</w:t>
            </w:r>
            <w:r w:rsidRPr="5E29174C">
              <w:rPr>
                <w:rFonts w:ascii="Gill Sans MT" w:eastAsia="Gill Sans MT" w:hAnsi="Gill Sans MT" w:cs="Gill Sans MT"/>
                <w:sz w:val="24"/>
                <w:szCs w:val="24"/>
              </w:rPr>
              <w:t xml:space="preserve"> Key Person who works closely with the child and the fam</w:t>
            </w:r>
            <w:r w:rsidR="2133995E" w:rsidRPr="5E29174C">
              <w:rPr>
                <w:rFonts w:ascii="Gill Sans MT" w:eastAsia="Gill Sans MT" w:hAnsi="Gill Sans MT" w:cs="Gill Sans MT"/>
                <w:sz w:val="24"/>
                <w:szCs w:val="24"/>
              </w:rPr>
              <w:t xml:space="preserve">ily to support the child to achieve their next steps and targets. </w:t>
            </w:r>
          </w:p>
          <w:p w14:paraId="55963490" w14:textId="77777777" w:rsidR="00221DED" w:rsidRDefault="00221DED" w:rsidP="5E29174C">
            <w:pPr>
              <w:jc w:val="both"/>
              <w:rPr>
                <w:rFonts w:ascii="Gill Sans MT" w:eastAsia="Gill Sans MT" w:hAnsi="Gill Sans MT" w:cs="Gill Sans MT"/>
                <w:sz w:val="24"/>
                <w:szCs w:val="24"/>
              </w:rPr>
            </w:pPr>
          </w:p>
          <w:p w14:paraId="3821A617" w14:textId="27A47142" w:rsidR="00221DED" w:rsidRPr="003C0F81" w:rsidRDefault="69686C25"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The coh</w:t>
            </w:r>
            <w:r w:rsidR="00A06245" w:rsidRPr="5E29174C">
              <w:rPr>
                <w:rFonts w:ascii="Gill Sans MT" w:eastAsia="Gill Sans MT" w:hAnsi="Gill Sans MT" w:cs="Gill Sans MT"/>
                <w:sz w:val="24"/>
                <w:szCs w:val="24"/>
              </w:rPr>
              <w:t>ort is built up of children who have</w:t>
            </w:r>
            <w:r w:rsidRPr="5E29174C">
              <w:rPr>
                <w:rFonts w:ascii="Gill Sans MT" w:eastAsia="Gill Sans MT" w:hAnsi="Gill Sans MT" w:cs="Gill Sans MT"/>
                <w:sz w:val="24"/>
                <w:szCs w:val="24"/>
              </w:rPr>
              <w:t xml:space="preserve"> </w:t>
            </w:r>
            <w:r w:rsidR="00A06245" w:rsidRPr="5E29174C">
              <w:rPr>
                <w:rFonts w:ascii="Gill Sans MT" w:eastAsia="Gill Sans MT" w:hAnsi="Gill Sans MT" w:cs="Gill Sans MT"/>
                <w:sz w:val="24"/>
                <w:szCs w:val="24"/>
              </w:rPr>
              <w:t>Educational, Health and Care Plans (</w:t>
            </w:r>
            <w:r w:rsidRPr="5E29174C">
              <w:rPr>
                <w:rFonts w:ascii="Gill Sans MT" w:eastAsia="Gill Sans MT" w:hAnsi="Gill Sans MT" w:cs="Gill Sans MT"/>
                <w:sz w:val="24"/>
                <w:szCs w:val="24"/>
              </w:rPr>
              <w:t>EHCPs</w:t>
            </w:r>
            <w:r w:rsidR="00A06245" w:rsidRPr="5E29174C">
              <w:rPr>
                <w:rFonts w:ascii="Gill Sans MT" w:eastAsia="Gill Sans MT" w:hAnsi="Gill Sans MT" w:cs="Gill Sans MT"/>
                <w:sz w:val="24"/>
                <w:szCs w:val="24"/>
              </w:rPr>
              <w:t>) in place</w:t>
            </w:r>
            <w:r w:rsidRPr="5E29174C">
              <w:rPr>
                <w:rFonts w:ascii="Gill Sans MT" w:eastAsia="Gill Sans MT" w:hAnsi="Gill Sans MT" w:cs="Gill Sans MT"/>
                <w:sz w:val="24"/>
                <w:szCs w:val="24"/>
              </w:rPr>
              <w:t>, children from the Leeds A</w:t>
            </w:r>
            <w:r w:rsidR="54477B5B" w:rsidRPr="5E29174C">
              <w:rPr>
                <w:rFonts w:ascii="Gill Sans MT" w:eastAsia="Gill Sans MT" w:hAnsi="Gill Sans MT" w:cs="Gill Sans MT"/>
                <w:sz w:val="24"/>
                <w:szCs w:val="24"/>
              </w:rPr>
              <w:t xml:space="preserve">rea </w:t>
            </w:r>
            <w:r w:rsidRPr="5E29174C">
              <w:rPr>
                <w:rFonts w:ascii="Gill Sans MT" w:eastAsia="Gill Sans MT" w:hAnsi="Gill Sans MT" w:cs="Gill Sans MT"/>
                <w:sz w:val="24"/>
                <w:szCs w:val="24"/>
              </w:rPr>
              <w:t>I</w:t>
            </w:r>
            <w:r w:rsidR="54477B5B" w:rsidRPr="5E29174C">
              <w:rPr>
                <w:rFonts w:ascii="Gill Sans MT" w:eastAsia="Gill Sans MT" w:hAnsi="Gill Sans MT" w:cs="Gill Sans MT"/>
                <w:sz w:val="24"/>
                <w:szCs w:val="24"/>
              </w:rPr>
              <w:t xml:space="preserve">nclusion </w:t>
            </w:r>
            <w:r w:rsidRPr="5E29174C">
              <w:rPr>
                <w:rFonts w:ascii="Gill Sans MT" w:eastAsia="Gill Sans MT" w:hAnsi="Gill Sans MT" w:cs="Gill Sans MT"/>
                <w:sz w:val="24"/>
                <w:szCs w:val="24"/>
              </w:rPr>
              <w:t>P</w:t>
            </w:r>
            <w:r w:rsidR="54477B5B" w:rsidRPr="5E29174C">
              <w:rPr>
                <w:rFonts w:ascii="Gill Sans MT" w:eastAsia="Gill Sans MT" w:hAnsi="Gill Sans MT" w:cs="Gill Sans MT"/>
                <w:sz w:val="24"/>
                <w:szCs w:val="24"/>
              </w:rPr>
              <w:t xml:space="preserve">artnership (AIP) </w:t>
            </w:r>
            <w:r w:rsidRPr="5E29174C">
              <w:rPr>
                <w:rFonts w:ascii="Gill Sans MT" w:eastAsia="Gill Sans MT" w:hAnsi="Gill Sans MT" w:cs="Gill Sans MT"/>
                <w:sz w:val="24"/>
                <w:szCs w:val="24"/>
              </w:rPr>
              <w:t>and Direct Referrals (DR). Where children come from the AIP/DR route, there is a close partnership work between Leeds Lower and the host schools. Host school staff are encouraged to regularly visit and Leeds Lower provides weekly updates on progress towards targets</w:t>
            </w:r>
            <w:r w:rsidR="76C66880" w:rsidRPr="5E29174C">
              <w:rPr>
                <w:rFonts w:ascii="Gill Sans MT" w:eastAsia="Gill Sans MT" w:hAnsi="Gill Sans MT" w:cs="Gill Sans MT"/>
                <w:sz w:val="24"/>
                <w:szCs w:val="24"/>
              </w:rPr>
              <w:t xml:space="preserve">. </w:t>
            </w:r>
            <w:r w:rsidR="2C9A869A" w:rsidRPr="5E29174C">
              <w:rPr>
                <w:rFonts w:ascii="Gill Sans MT" w:eastAsia="Gill Sans MT" w:hAnsi="Gill Sans MT" w:cs="Gill Sans MT"/>
                <w:sz w:val="24"/>
                <w:szCs w:val="24"/>
              </w:rPr>
              <w:t>They are updated immediately on any</w:t>
            </w:r>
            <w:r w:rsidRPr="5E29174C">
              <w:rPr>
                <w:rFonts w:ascii="Gill Sans MT" w:eastAsia="Gill Sans MT" w:hAnsi="Gill Sans MT" w:cs="Gill Sans MT"/>
                <w:sz w:val="24"/>
                <w:szCs w:val="24"/>
              </w:rPr>
              <w:t xml:space="preserve"> safeguarding concerns</w:t>
            </w:r>
            <w:r w:rsidR="29554890" w:rsidRPr="5E29174C">
              <w:rPr>
                <w:rFonts w:ascii="Gill Sans MT" w:eastAsia="Gill Sans MT" w:hAnsi="Gill Sans MT" w:cs="Gill Sans MT"/>
                <w:sz w:val="24"/>
                <w:szCs w:val="24"/>
              </w:rPr>
              <w:t xml:space="preserve">. </w:t>
            </w:r>
          </w:p>
        </w:tc>
      </w:tr>
      <w:tr w:rsidR="00A06245" w14:paraId="604C77B5" w14:textId="77777777" w:rsidTr="5E29174C">
        <w:trPr>
          <w:trHeight w:val="1070"/>
        </w:trPr>
        <w:tc>
          <w:tcPr>
            <w:tcW w:w="2158" w:type="dxa"/>
            <w:gridSpan w:val="2"/>
          </w:tcPr>
          <w:p w14:paraId="662B7F8D" w14:textId="77777777" w:rsidR="0079027C" w:rsidRDefault="0079027C" w:rsidP="0016302A">
            <w:pPr>
              <w:rPr>
                <w:rFonts w:ascii="Gill Sans MT" w:eastAsia="Gill Sans MT" w:hAnsi="Gill Sans MT" w:cs="Gill Sans MT"/>
                <w:b/>
                <w:bCs/>
                <w:sz w:val="24"/>
                <w:szCs w:val="24"/>
              </w:rPr>
            </w:pPr>
            <w:r>
              <w:rPr>
                <w:rFonts w:ascii="Gill Sans MT" w:eastAsia="Gill Sans MT" w:hAnsi="Gill Sans MT" w:cs="Gill Sans MT"/>
                <w:b/>
                <w:bCs/>
                <w:sz w:val="24"/>
                <w:szCs w:val="24"/>
              </w:rPr>
              <w:t>Leeds:</w:t>
            </w:r>
          </w:p>
          <w:p w14:paraId="1984197E" w14:textId="1BC95EE7" w:rsidR="00A06245" w:rsidRPr="0079027C" w:rsidRDefault="0079027C" w:rsidP="0016302A">
            <w:pP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Leeds East </w:t>
            </w:r>
            <w:r w:rsidR="00A06245" w:rsidRPr="0079027C">
              <w:rPr>
                <w:rFonts w:ascii="Gill Sans MT" w:eastAsia="Gill Sans MT" w:hAnsi="Gill Sans MT" w:cs="Gill Sans MT"/>
                <w:b/>
                <w:bCs/>
                <w:sz w:val="24"/>
                <w:szCs w:val="24"/>
              </w:rPr>
              <w:t>Upper School</w:t>
            </w:r>
          </w:p>
        </w:tc>
        <w:tc>
          <w:tcPr>
            <w:tcW w:w="8632" w:type="dxa"/>
            <w:gridSpan w:val="2"/>
          </w:tcPr>
          <w:p w14:paraId="7AE2EC6F" w14:textId="2945F0EB" w:rsidR="00A06245" w:rsidRDefault="00A06245"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Leeds Upper School supports learners from</w:t>
            </w:r>
            <w:r w:rsidR="392B148B" w:rsidRPr="5E29174C">
              <w:rPr>
                <w:rFonts w:ascii="Gill Sans MT" w:eastAsia="Gill Sans MT" w:hAnsi="Gill Sans MT" w:cs="Gill Sans MT"/>
                <w:sz w:val="24"/>
                <w:szCs w:val="24"/>
              </w:rPr>
              <w:t xml:space="preserve"> age</w:t>
            </w:r>
            <w:r w:rsidRPr="5E29174C">
              <w:rPr>
                <w:rFonts w:ascii="Gill Sans MT" w:eastAsia="Gill Sans MT" w:hAnsi="Gill Sans MT" w:cs="Gill Sans MT"/>
                <w:sz w:val="24"/>
                <w:szCs w:val="24"/>
              </w:rPr>
              <w:t xml:space="preserve"> 11-16 (Y7-Y11) who require a nurturing and therapeutic approach to their education. Learners have the opportunity to transition from Leeds Lower School and there is flexibility to do this during Y7 and Y8; at a time that best meets their needs and in discussion and agreement with parents. </w:t>
            </w:r>
          </w:p>
          <w:p w14:paraId="2CED0024" w14:textId="1B2B2979" w:rsidR="00835D77" w:rsidRDefault="00835D77" w:rsidP="5E29174C">
            <w:pPr>
              <w:jc w:val="both"/>
              <w:rPr>
                <w:rFonts w:ascii="Gill Sans MT" w:eastAsia="Gill Sans MT" w:hAnsi="Gill Sans MT" w:cs="Gill Sans MT"/>
                <w:sz w:val="24"/>
                <w:szCs w:val="24"/>
              </w:rPr>
            </w:pPr>
          </w:p>
          <w:p w14:paraId="4A82EA87" w14:textId="30852E40" w:rsidR="00835D77" w:rsidRDefault="493B3D3A"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Our C</w:t>
            </w:r>
            <w:r w:rsidR="54477B5B" w:rsidRPr="5E29174C">
              <w:rPr>
                <w:rFonts w:ascii="Gill Sans MT" w:eastAsia="Gill Sans MT" w:hAnsi="Gill Sans MT" w:cs="Gill Sans MT"/>
                <w:sz w:val="24"/>
                <w:szCs w:val="24"/>
              </w:rPr>
              <w:t>ore S</w:t>
            </w:r>
            <w:r w:rsidRPr="5E29174C">
              <w:rPr>
                <w:rFonts w:ascii="Gill Sans MT" w:eastAsia="Gill Sans MT" w:hAnsi="Gill Sans MT" w:cs="Gill Sans MT"/>
                <w:sz w:val="24"/>
                <w:szCs w:val="24"/>
              </w:rPr>
              <w:t>ubjects are English, Maths, Science and PSHE with PE, Food Technology and a range of other off site learning</w:t>
            </w:r>
            <w:r w:rsidR="20DE2E15" w:rsidRPr="5E29174C">
              <w:rPr>
                <w:rFonts w:ascii="Gill Sans MT" w:eastAsia="Gill Sans MT" w:hAnsi="Gill Sans MT" w:cs="Gill Sans MT"/>
                <w:sz w:val="24"/>
                <w:szCs w:val="24"/>
              </w:rPr>
              <w:t xml:space="preserve"> opportunities</w:t>
            </w:r>
            <w:r w:rsidRPr="5E29174C">
              <w:rPr>
                <w:rFonts w:ascii="Gill Sans MT" w:eastAsia="Gill Sans MT" w:hAnsi="Gill Sans MT" w:cs="Gill Sans MT"/>
                <w:sz w:val="24"/>
                <w:szCs w:val="24"/>
              </w:rPr>
              <w:t>, such as horse riding, computer skills and gym, being offered. Learners work towards GCSEs</w:t>
            </w:r>
            <w:r w:rsidR="2712037C" w:rsidRPr="5E29174C">
              <w:rPr>
                <w:rFonts w:ascii="Gill Sans MT" w:eastAsia="Gill Sans MT" w:hAnsi="Gill Sans MT" w:cs="Gill Sans MT"/>
                <w:sz w:val="24"/>
                <w:szCs w:val="24"/>
              </w:rPr>
              <w:t>, Functional Skills</w:t>
            </w:r>
            <w:r w:rsidRPr="5E29174C">
              <w:rPr>
                <w:rFonts w:ascii="Gill Sans MT" w:eastAsia="Gill Sans MT" w:hAnsi="Gill Sans MT" w:cs="Gill Sans MT"/>
                <w:sz w:val="24"/>
                <w:szCs w:val="24"/>
              </w:rPr>
              <w:t xml:space="preserve"> and Vocational Skills Qualifications in Y10 and Y11. </w:t>
            </w:r>
          </w:p>
          <w:p w14:paraId="40D201C9" w14:textId="77777777" w:rsidR="00913302" w:rsidRDefault="00913302" w:rsidP="5E29174C">
            <w:pPr>
              <w:jc w:val="both"/>
              <w:rPr>
                <w:rFonts w:ascii="Gill Sans MT" w:eastAsia="Gill Sans MT" w:hAnsi="Gill Sans MT" w:cs="Gill Sans MT"/>
                <w:sz w:val="24"/>
                <w:szCs w:val="24"/>
              </w:rPr>
            </w:pPr>
          </w:p>
          <w:p w14:paraId="7BD2C7EB" w14:textId="53F040F2" w:rsidR="00A06245" w:rsidRPr="006F02DC" w:rsidRDefault="493B3D3A"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lastRenderedPageBreak/>
              <w:t xml:space="preserve">The whole Leeds staff team, the </w:t>
            </w:r>
            <w:r w:rsidR="326CB0FA" w:rsidRPr="5E29174C">
              <w:rPr>
                <w:rFonts w:ascii="Gill Sans MT" w:eastAsia="Gill Sans MT" w:hAnsi="Gill Sans MT" w:cs="Gill Sans MT"/>
                <w:sz w:val="24"/>
                <w:szCs w:val="24"/>
              </w:rPr>
              <w:t>pupils</w:t>
            </w:r>
            <w:r w:rsidRPr="5E29174C">
              <w:rPr>
                <w:rFonts w:ascii="Gill Sans MT" w:eastAsia="Gill Sans MT" w:hAnsi="Gill Sans MT" w:cs="Gill Sans MT"/>
                <w:sz w:val="24"/>
                <w:szCs w:val="24"/>
              </w:rPr>
              <w:t xml:space="preserve"> and their families work together to achieve better outcomes and higher life aspirations for our young people.</w:t>
            </w:r>
          </w:p>
        </w:tc>
      </w:tr>
      <w:tr w:rsidR="00835D77" w14:paraId="2F2A4B5D" w14:textId="77777777" w:rsidTr="5E29174C">
        <w:trPr>
          <w:trHeight w:val="2227"/>
        </w:trPr>
        <w:tc>
          <w:tcPr>
            <w:tcW w:w="2158" w:type="dxa"/>
            <w:gridSpan w:val="2"/>
          </w:tcPr>
          <w:p w14:paraId="6F54CCA1" w14:textId="4FBFD924" w:rsidR="00835D77" w:rsidRPr="0079027C" w:rsidRDefault="0079027C" w:rsidP="0016302A">
            <w:pPr>
              <w:rPr>
                <w:rFonts w:ascii="Gill Sans MT" w:eastAsia="Gill Sans MT" w:hAnsi="Gill Sans MT" w:cs="Gill Sans MT"/>
                <w:b/>
                <w:bCs/>
                <w:sz w:val="24"/>
                <w:szCs w:val="24"/>
              </w:rPr>
            </w:pPr>
            <w:proofErr w:type="spellStart"/>
            <w:r w:rsidRPr="0079027C">
              <w:rPr>
                <w:rFonts w:ascii="Gill Sans MT" w:eastAsia="Gill Sans MT" w:hAnsi="Gill Sans MT" w:cs="Gill Sans MT"/>
                <w:b/>
                <w:bCs/>
                <w:sz w:val="24"/>
                <w:szCs w:val="24"/>
              </w:rPr>
              <w:lastRenderedPageBreak/>
              <w:t>Kirklees</w:t>
            </w:r>
            <w:proofErr w:type="spellEnd"/>
            <w:r w:rsidRPr="0079027C">
              <w:rPr>
                <w:rFonts w:ascii="Gill Sans MT" w:eastAsia="Gill Sans MT" w:hAnsi="Gill Sans MT" w:cs="Gill Sans MT"/>
                <w:b/>
                <w:bCs/>
                <w:sz w:val="24"/>
                <w:szCs w:val="24"/>
              </w:rPr>
              <w:t>: Cleckheaton</w:t>
            </w:r>
          </w:p>
        </w:tc>
        <w:tc>
          <w:tcPr>
            <w:tcW w:w="8632" w:type="dxa"/>
            <w:gridSpan w:val="2"/>
          </w:tcPr>
          <w:p w14:paraId="4CB75AB1" w14:textId="4BFFC0EF" w:rsidR="00835D77" w:rsidRDefault="392B148B"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 xml:space="preserve">The Pivot Academy at Cleckheaton works together with young people in Key Stage 4 (Y10-11), their families and outside agencies, across several local authorities. Most learners have an EHCP in place but some are </w:t>
            </w:r>
            <w:r w:rsidR="23B00F1F" w:rsidRPr="5E29174C">
              <w:rPr>
                <w:rFonts w:ascii="Gill Sans MT" w:eastAsia="Gill Sans MT" w:hAnsi="Gill Sans MT" w:cs="Gill Sans MT"/>
                <w:sz w:val="24"/>
                <w:szCs w:val="24"/>
              </w:rPr>
              <w:t xml:space="preserve">Direct Referrals from the local authority </w:t>
            </w:r>
            <w:r w:rsidRPr="5E29174C">
              <w:rPr>
                <w:rFonts w:ascii="Gill Sans MT" w:eastAsia="Gill Sans MT" w:hAnsi="Gill Sans MT" w:cs="Gill Sans MT"/>
                <w:sz w:val="24"/>
                <w:szCs w:val="24"/>
              </w:rPr>
              <w:t>schools</w:t>
            </w:r>
            <w:r w:rsidR="23B00F1F" w:rsidRPr="5E29174C">
              <w:rPr>
                <w:rFonts w:ascii="Gill Sans MT" w:eastAsia="Gill Sans MT" w:hAnsi="Gill Sans MT" w:cs="Gill Sans MT"/>
                <w:sz w:val="24"/>
                <w:szCs w:val="24"/>
              </w:rPr>
              <w:t>,</w:t>
            </w:r>
            <w:r w:rsidRPr="5E29174C">
              <w:rPr>
                <w:rFonts w:ascii="Gill Sans MT" w:eastAsia="Gill Sans MT" w:hAnsi="Gill Sans MT" w:cs="Gill Sans MT"/>
                <w:sz w:val="24"/>
                <w:szCs w:val="24"/>
              </w:rPr>
              <w:t xml:space="preserve"> who Cleckheaton work in close partnership with. </w:t>
            </w:r>
            <w:r w:rsidR="23B00F1F" w:rsidRPr="5E29174C">
              <w:rPr>
                <w:rFonts w:ascii="Gill Sans MT" w:eastAsia="Gill Sans MT" w:hAnsi="Gill Sans MT" w:cs="Gill Sans MT"/>
                <w:sz w:val="24"/>
                <w:szCs w:val="24"/>
              </w:rPr>
              <w:t xml:space="preserve">Support is provided for young people who have a wide range of complex needs, including Social, Emotional and Mental Health concerns and Special Educational Needs. </w:t>
            </w:r>
          </w:p>
          <w:p w14:paraId="23C6F6EB" w14:textId="22FB57C2" w:rsidR="00913302" w:rsidRDefault="00913302" w:rsidP="5E29174C">
            <w:pPr>
              <w:jc w:val="both"/>
              <w:rPr>
                <w:rFonts w:ascii="Gill Sans MT" w:eastAsia="Gill Sans MT" w:hAnsi="Gill Sans MT" w:cs="Gill Sans MT"/>
                <w:sz w:val="24"/>
                <w:szCs w:val="24"/>
              </w:rPr>
            </w:pPr>
          </w:p>
          <w:p w14:paraId="1F6284C5" w14:textId="3F1F4078" w:rsidR="00913302" w:rsidRDefault="54477B5B"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The focus is on the individual needs of the students, giving them opportunities to</w:t>
            </w:r>
            <w:r w:rsidR="35EE2A95" w:rsidRPr="5E29174C">
              <w:rPr>
                <w:rFonts w:ascii="Gill Sans MT" w:eastAsia="Gill Sans MT" w:hAnsi="Gill Sans MT" w:cs="Gill Sans MT"/>
                <w:sz w:val="24"/>
                <w:szCs w:val="24"/>
              </w:rPr>
              <w:t xml:space="preserve"> </w:t>
            </w:r>
            <w:r w:rsidRPr="5E29174C">
              <w:rPr>
                <w:rFonts w:ascii="Gill Sans MT" w:eastAsia="Gill Sans MT" w:hAnsi="Gill Sans MT" w:cs="Gill Sans MT"/>
                <w:sz w:val="24"/>
                <w:szCs w:val="24"/>
              </w:rPr>
              <w:t xml:space="preserve">gain a variety of qualifications and routes to </w:t>
            </w:r>
            <w:r w:rsidR="35EE2A95" w:rsidRPr="5E29174C">
              <w:rPr>
                <w:rFonts w:ascii="Gill Sans MT" w:eastAsia="Gill Sans MT" w:hAnsi="Gill Sans MT" w:cs="Gill Sans MT"/>
                <w:sz w:val="24"/>
                <w:szCs w:val="24"/>
              </w:rPr>
              <w:t>employment</w:t>
            </w:r>
            <w:r w:rsidRPr="5E29174C">
              <w:rPr>
                <w:rFonts w:ascii="Gill Sans MT" w:eastAsia="Gill Sans MT" w:hAnsi="Gill Sans MT" w:cs="Gill Sans MT"/>
                <w:sz w:val="24"/>
                <w:szCs w:val="24"/>
              </w:rPr>
              <w:t xml:space="preserve">. All learners take part in English, Maths, </w:t>
            </w:r>
            <w:r w:rsidR="251B4813" w:rsidRPr="5E29174C">
              <w:rPr>
                <w:rFonts w:ascii="Gill Sans MT" w:eastAsia="Gill Sans MT" w:hAnsi="Gill Sans MT" w:cs="Gill Sans MT"/>
                <w:sz w:val="24"/>
                <w:szCs w:val="24"/>
              </w:rPr>
              <w:t xml:space="preserve">Science </w:t>
            </w:r>
            <w:r w:rsidRPr="5E29174C">
              <w:rPr>
                <w:rFonts w:ascii="Gill Sans MT" w:eastAsia="Gill Sans MT" w:hAnsi="Gill Sans MT" w:cs="Gill Sans MT"/>
                <w:sz w:val="24"/>
                <w:szCs w:val="24"/>
              </w:rPr>
              <w:t>and PSHE as Core Subjects and aim to gain accreditation from Entry Level 1 through to GCSE 1-9. Pupils can also develop functional and vocation</w:t>
            </w:r>
            <w:r w:rsidR="003C78DF">
              <w:rPr>
                <w:rFonts w:ascii="Gill Sans MT" w:eastAsia="Gill Sans MT" w:hAnsi="Gill Sans MT" w:cs="Gill Sans MT"/>
                <w:sz w:val="24"/>
                <w:szCs w:val="24"/>
              </w:rPr>
              <w:t xml:space="preserve">al skills, including </w:t>
            </w:r>
            <w:r w:rsidR="663D7EAF" w:rsidRPr="5E29174C">
              <w:rPr>
                <w:rFonts w:ascii="Gill Sans MT" w:eastAsia="Gill Sans MT" w:hAnsi="Gill Sans MT" w:cs="Gill Sans MT"/>
                <w:sz w:val="24"/>
                <w:szCs w:val="24"/>
              </w:rPr>
              <w:t>Health and Social C</w:t>
            </w:r>
            <w:r w:rsidR="003C78DF">
              <w:rPr>
                <w:rFonts w:ascii="Gill Sans MT" w:eastAsia="Gill Sans MT" w:hAnsi="Gill Sans MT" w:cs="Gill Sans MT"/>
                <w:sz w:val="24"/>
                <w:szCs w:val="24"/>
              </w:rPr>
              <w:t xml:space="preserve">are, Humanities, Employability </w:t>
            </w:r>
            <w:r w:rsidR="663D7EAF" w:rsidRPr="5E29174C">
              <w:rPr>
                <w:rFonts w:ascii="Gill Sans MT" w:eastAsia="Gill Sans MT" w:hAnsi="Gill Sans MT" w:cs="Gill Sans MT"/>
                <w:sz w:val="24"/>
                <w:szCs w:val="24"/>
              </w:rPr>
              <w:t xml:space="preserve">and an extensive range of QCA unit awards. </w:t>
            </w:r>
          </w:p>
          <w:p w14:paraId="0E4754EE" w14:textId="77777777" w:rsidR="00913302" w:rsidRDefault="00913302" w:rsidP="5E29174C">
            <w:pPr>
              <w:jc w:val="both"/>
              <w:rPr>
                <w:rFonts w:ascii="Gill Sans MT" w:eastAsia="Gill Sans MT" w:hAnsi="Gill Sans MT" w:cs="Gill Sans MT"/>
                <w:sz w:val="24"/>
                <w:szCs w:val="24"/>
              </w:rPr>
            </w:pPr>
          </w:p>
          <w:p w14:paraId="233B25EA" w14:textId="62A5E1C0" w:rsidR="00913302" w:rsidRDefault="54477B5B"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 xml:space="preserve">The team are all highly trained with a wealth of experience in dealing with </w:t>
            </w:r>
            <w:r w:rsidR="487869AA" w:rsidRPr="5E29174C">
              <w:rPr>
                <w:rFonts w:ascii="Gill Sans MT" w:eastAsia="Gill Sans MT" w:hAnsi="Gill Sans MT" w:cs="Gill Sans MT"/>
                <w:sz w:val="24"/>
                <w:szCs w:val="24"/>
              </w:rPr>
              <w:t xml:space="preserve">challenging </w:t>
            </w:r>
            <w:proofErr w:type="spellStart"/>
            <w:r w:rsidR="35EE2A95" w:rsidRPr="5E29174C">
              <w:rPr>
                <w:rFonts w:ascii="Gill Sans MT" w:eastAsia="Gill Sans MT" w:hAnsi="Gill Sans MT" w:cs="Gill Sans MT"/>
                <w:sz w:val="24"/>
                <w:szCs w:val="24"/>
              </w:rPr>
              <w:t>behaviour</w:t>
            </w:r>
            <w:proofErr w:type="spellEnd"/>
            <w:r w:rsidRPr="5E29174C">
              <w:rPr>
                <w:rFonts w:ascii="Gill Sans MT" w:eastAsia="Gill Sans MT" w:hAnsi="Gill Sans MT" w:cs="Gill Sans MT"/>
                <w:sz w:val="24"/>
                <w:szCs w:val="24"/>
              </w:rPr>
              <w:t xml:space="preserve"> and complex needs. </w:t>
            </w:r>
          </w:p>
        </w:tc>
      </w:tr>
      <w:tr w:rsidR="006F02DC" w14:paraId="211727C9" w14:textId="77777777" w:rsidTr="5E29174C">
        <w:trPr>
          <w:trHeight w:val="1980"/>
        </w:trPr>
        <w:tc>
          <w:tcPr>
            <w:tcW w:w="2158" w:type="dxa"/>
            <w:gridSpan w:val="2"/>
          </w:tcPr>
          <w:p w14:paraId="59324A06" w14:textId="77777777" w:rsidR="006F02DC" w:rsidRDefault="006F02DC" w:rsidP="006F02DC">
            <w:pPr>
              <w:rPr>
                <w:rFonts w:ascii="Gill Sans MT" w:eastAsia="Gill Sans MT" w:hAnsi="Gill Sans MT" w:cs="Gill Sans MT"/>
                <w:b/>
                <w:bCs/>
                <w:sz w:val="24"/>
                <w:szCs w:val="24"/>
              </w:rPr>
            </w:pPr>
            <w:proofErr w:type="spellStart"/>
            <w:r>
              <w:rPr>
                <w:rFonts w:ascii="Gill Sans MT" w:eastAsia="Gill Sans MT" w:hAnsi="Gill Sans MT" w:cs="Gill Sans MT"/>
                <w:b/>
                <w:bCs/>
                <w:sz w:val="24"/>
                <w:szCs w:val="24"/>
              </w:rPr>
              <w:t>Kirklees</w:t>
            </w:r>
            <w:proofErr w:type="spellEnd"/>
            <w:r>
              <w:rPr>
                <w:rFonts w:ascii="Gill Sans MT" w:eastAsia="Gill Sans MT" w:hAnsi="Gill Sans MT" w:cs="Gill Sans MT"/>
                <w:b/>
                <w:bCs/>
                <w:sz w:val="24"/>
                <w:szCs w:val="24"/>
              </w:rPr>
              <w:t>:</w:t>
            </w:r>
          </w:p>
          <w:p w14:paraId="7D2D7211" w14:textId="794EBECA" w:rsidR="006F02DC" w:rsidRPr="0079027C" w:rsidRDefault="006F02DC" w:rsidP="006F02DC">
            <w:pP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Pivot 6 </w:t>
            </w:r>
          </w:p>
        </w:tc>
        <w:tc>
          <w:tcPr>
            <w:tcW w:w="8632" w:type="dxa"/>
            <w:gridSpan w:val="2"/>
          </w:tcPr>
          <w:p w14:paraId="537DEDC3" w14:textId="7AC7C3EE" w:rsidR="006F02DC" w:rsidRDefault="4E0A9D1F" w:rsidP="6FAD31A3">
            <w:pPr>
              <w:rPr>
                <w:rFonts w:ascii="Gill Sans MT" w:eastAsia="Gill Sans MT" w:hAnsi="Gill Sans MT" w:cs="Gill Sans MT"/>
                <w:sz w:val="24"/>
                <w:szCs w:val="24"/>
              </w:rPr>
            </w:pPr>
            <w:r w:rsidRPr="6FAD31A3">
              <w:rPr>
                <w:rFonts w:ascii="Gill Sans MT" w:eastAsia="Gill Sans MT" w:hAnsi="Gill Sans MT" w:cs="Gill Sans MT"/>
                <w:sz w:val="24"/>
                <w:szCs w:val="24"/>
              </w:rPr>
              <w:t xml:space="preserve">Pivot 6 is a </w:t>
            </w:r>
            <w:r w:rsidR="70D273FE" w:rsidRPr="6FAD31A3">
              <w:rPr>
                <w:rFonts w:ascii="Gill Sans MT" w:eastAsia="Gill Sans MT" w:hAnsi="Gill Sans MT" w:cs="Gill Sans MT"/>
                <w:sz w:val="24"/>
                <w:szCs w:val="24"/>
              </w:rPr>
              <w:t xml:space="preserve">local authority commissioned </w:t>
            </w:r>
            <w:proofErr w:type="spellStart"/>
            <w:r w:rsidR="70D273FE" w:rsidRPr="6FAD31A3">
              <w:rPr>
                <w:rFonts w:ascii="Gill Sans MT" w:eastAsia="Gill Sans MT" w:hAnsi="Gill Sans MT" w:cs="Gill Sans MT"/>
                <w:sz w:val="24"/>
                <w:szCs w:val="24"/>
              </w:rPr>
              <w:t>centre</w:t>
            </w:r>
            <w:proofErr w:type="spellEnd"/>
            <w:r w:rsidRPr="6FAD31A3">
              <w:rPr>
                <w:rFonts w:ascii="Gill Sans MT" w:eastAsia="Gill Sans MT" w:hAnsi="Gill Sans MT" w:cs="Gill Sans MT"/>
                <w:sz w:val="24"/>
                <w:szCs w:val="24"/>
              </w:rPr>
              <w:t xml:space="preserve"> specifically for KS4 pupils (Y10-11) who have been permanently excluded from mainstream school. There is a 20-week curriculum in place to support the academic and personal development of the learners. The key aim of Pivot 6 is to support students academically and socially; preparing them for transition back to a mainstream school. Learners work towards GCSEs, Functional Skills and </w:t>
            </w:r>
            <w:r w:rsidR="4F31EBCB" w:rsidRPr="6FAD31A3">
              <w:rPr>
                <w:rFonts w:ascii="Gill Sans MT" w:eastAsia="Gill Sans MT" w:hAnsi="Gill Sans MT" w:cs="Gill Sans MT"/>
                <w:sz w:val="24"/>
                <w:szCs w:val="24"/>
              </w:rPr>
              <w:t xml:space="preserve">take part in regular work experience placements. </w:t>
            </w:r>
          </w:p>
        </w:tc>
      </w:tr>
      <w:tr w:rsidR="006F02DC" w14:paraId="0E0ECD0C" w14:textId="77777777" w:rsidTr="5E29174C">
        <w:trPr>
          <w:trHeight w:val="2227"/>
        </w:trPr>
        <w:tc>
          <w:tcPr>
            <w:tcW w:w="2158" w:type="dxa"/>
            <w:gridSpan w:val="2"/>
          </w:tcPr>
          <w:p w14:paraId="0DC3C37C" w14:textId="77777777" w:rsidR="006F02DC" w:rsidRDefault="4C40BBD6" w:rsidP="5E29174C">
            <w:pPr>
              <w:jc w:val="both"/>
              <w:rPr>
                <w:rFonts w:ascii="Gill Sans MT" w:eastAsia="Gill Sans MT" w:hAnsi="Gill Sans MT" w:cs="Gill Sans MT"/>
                <w:b/>
                <w:bCs/>
                <w:sz w:val="24"/>
                <w:szCs w:val="24"/>
              </w:rPr>
            </w:pPr>
            <w:proofErr w:type="spellStart"/>
            <w:r w:rsidRPr="5E29174C">
              <w:rPr>
                <w:rFonts w:ascii="Gill Sans MT" w:eastAsia="Gill Sans MT" w:hAnsi="Gill Sans MT" w:cs="Gill Sans MT"/>
                <w:b/>
                <w:bCs/>
                <w:sz w:val="24"/>
                <w:szCs w:val="24"/>
              </w:rPr>
              <w:t>Kirklees</w:t>
            </w:r>
            <w:proofErr w:type="spellEnd"/>
            <w:r w:rsidRPr="5E29174C">
              <w:rPr>
                <w:rFonts w:ascii="Gill Sans MT" w:eastAsia="Gill Sans MT" w:hAnsi="Gill Sans MT" w:cs="Gill Sans MT"/>
                <w:b/>
                <w:bCs/>
                <w:sz w:val="24"/>
                <w:szCs w:val="24"/>
              </w:rPr>
              <w:t xml:space="preserve">: </w:t>
            </w:r>
          </w:p>
          <w:p w14:paraId="1C70740F" w14:textId="2D0F673F" w:rsidR="006F02DC" w:rsidRPr="0079027C" w:rsidRDefault="4C40BBD6" w:rsidP="5E29174C">
            <w:pPr>
              <w:jc w:val="both"/>
              <w:rPr>
                <w:rFonts w:ascii="Gill Sans MT" w:eastAsia="Gill Sans MT" w:hAnsi="Gill Sans MT" w:cs="Gill Sans MT"/>
                <w:b/>
                <w:bCs/>
                <w:sz w:val="24"/>
                <w:szCs w:val="24"/>
              </w:rPr>
            </w:pPr>
            <w:r w:rsidRPr="5E29174C">
              <w:rPr>
                <w:rFonts w:ascii="Gill Sans MT" w:eastAsia="Gill Sans MT" w:hAnsi="Gill Sans MT" w:cs="Gill Sans MT"/>
                <w:b/>
                <w:bCs/>
                <w:sz w:val="24"/>
                <w:szCs w:val="24"/>
              </w:rPr>
              <w:t>Salus House</w:t>
            </w:r>
          </w:p>
        </w:tc>
        <w:tc>
          <w:tcPr>
            <w:tcW w:w="8632" w:type="dxa"/>
            <w:gridSpan w:val="2"/>
          </w:tcPr>
          <w:p w14:paraId="6D9FBCFE" w14:textId="30567845" w:rsidR="006F02DC" w:rsidRDefault="35EE2A95"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 xml:space="preserve">Salus House offers a therapeutic provision for learners from age 11-16 (Y7-11) with complex social, emotional, mental health and other associated needs. All Salus House learners have an EHCP in place. </w:t>
            </w:r>
          </w:p>
          <w:p w14:paraId="21211AD3" w14:textId="6182DE80" w:rsidR="006F02DC" w:rsidRDefault="35EE2A95" w:rsidP="5E29174C">
            <w:pPr>
              <w:jc w:val="both"/>
              <w:rPr>
                <w:rFonts w:ascii="Gill Sans MT" w:eastAsia="Gill Sans MT" w:hAnsi="Gill Sans MT" w:cs="Gill Sans MT"/>
                <w:sz w:val="24"/>
                <w:szCs w:val="24"/>
              </w:rPr>
            </w:pPr>
            <w:r w:rsidRPr="5E29174C">
              <w:rPr>
                <w:rFonts w:ascii="Gill Sans MT" w:eastAsia="Gill Sans MT" w:hAnsi="Gill Sans MT" w:cs="Gill Sans MT"/>
                <w:sz w:val="24"/>
                <w:szCs w:val="24"/>
              </w:rPr>
              <w:t xml:space="preserve">Trauma informed practice and approaches are embedded throughout the provision. Each learner is </w:t>
            </w:r>
            <w:proofErr w:type="spellStart"/>
            <w:r w:rsidRPr="5E29174C">
              <w:rPr>
                <w:rFonts w:ascii="Gill Sans MT" w:eastAsia="Gill Sans MT" w:hAnsi="Gill Sans MT" w:cs="Gill Sans MT"/>
                <w:sz w:val="24"/>
                <w:szCs w:val="24"/>
              </w:rPr>
              <w:t>recognised</w:t>
            </w:r>
            <w:proofErr w:type="spellEnd"/>
            <w:r w:rsidRPr="5E29174C">
              <w:rPr>
                <w:rFonts w:ascii="Gill Sans MT" w:eastAsia="Gill Sans MT" w:hAnsi="Gill Sans MT" w:cs="Gill Sans MT"/>
                <w:sz w:val="24"/>
                <w:szCs w:val="24"/>
              </w:rPr>
              <w:t xml:space="preserve"> as unique with different experiences and a pathway to reflect their individual needs and support success</w:t>
            </w:r>
            <w:r w:rsidR="6BD0C9EC" w:rsidRPr="5E29174C">
              <w:rPr>
                <w:rFonts w:ascii="Gill Sans MT" w:eastAsia="Gill Sans MT" w:hAnsi="Gill Sans MT" w:cs="Gill Sans MT"/>
                <w:sz w:val="24"/>
                <w:szCs w:val="24"/>
              </w:rPr>
              <w:t>.</w:t>
            </w:r>
            <w:r w:rsidRPr="5E29174C">
              <w:rPr>
                <w:rFonts w:ascii="Gill Sans MT" w:eastAsia="Gill Sans MT" w:hAnsi="Gill Sans MT" w:cs="Gill Sans MT"/>
                <w:sz w:val="24"/>
                <w:szCs w:val="24"/>
              </w:rPr>
              <w:t xml:space="preserve"> The Salus offer has high aspirations for all. It gives learners the opportunity to experience and understand the world around them, enables them to fulfil their full potential and equips them with the tools they need to play a successful role in the world beyond school and into adult</w:t>
            </w:r>
            <w:r w:rsidR="00E3727F" w:rsidRPr="5E29174C">
              <w:rPr>
                <w:rFonts w:ascii="Gill Sans MT" w:eastAsia="Gill Sans MT" w:hAnsi="Gill Sans MT" w:cs="Gill Sans MT"/>
                <w:sz w:val="24"/>
                <w:szCs w:val="24"/>
              </w:rPr>
              <w:t>hood</w:t>
            </w:r>
            <w:r w:rsidRPr="5E29174C">
              <w:rPr>
                <w:rFonts w:ascii="Gill Sans MT" w:eastAsia="Gill Sans MT" w:hAnsi="Gill Sans MT" w:cs="Gill Sans MT"/>
                <w:sz w:val="24"/>
                <w:szCs w:val="24"/>
              </w:rPr>
              <w:t xml:space="preserve">. </w:t>
            </w:r>
            <w:r w:rsidR="6014B4F8" w:rsidRPr="5E29174C">
              <w:rPr>
                <w:rFonts w:ascii="Gill Sans MT" w:eastAsia="Gill Sans MT" w:hAnsi="Gill Sans MT" w:cs="Gill Sans MT"/>
                <w:sz w:val="24"/>
                <w:szCs w:val="24"/>
              </w:rPr>
              <w:t xml:space="preserve">Learners work towards GCSEs and Functional and Vocational Skills Qualifications in Y10 and Y11.   </w:t>
            </w:r>
            <w:r w:rsidRPr="5E29174C">
              <w:rPr>
                <w:rFonts w:ascii="Gill Sans MT" w:eastAsia="Gill Sans MT" w:hAnsi="Gill Sans MT" w:cs="Gill Sans MT"/>
                <w:sz w:val="24"/>
                <w:szCs w:val="24"/>
              </w:rPr>
              <w:t xml:space="preserve">  </w:t>
            </w:r>
          </w:p>
        </w:tc>
      </w:tr>
      <w:tr w:rsidR="50CDA662" w14:paraId="29469769" w14:textId="77777777" w:rsidTr="5E29174C">
        <w:trPr>
          <w:gridAfter w:val="1"/>
          <w:wAfter w:w="20" w:type="dxa"/>
          <w:trHeight w:val="2220"/>
        </w:trPr>
        <w:tc>
          <w:tcPr>
            <w:tcW w:w="2145" w:type="dxa"/>
          </w:tcPr>
          <w:p w14:paraId="4FF0E411" w14:textId="618C25DD" w:rsidR="41583092" w:rsidRDefault="41583092" w:rsidP="5E29174C">
            <w:pPr>
              <w:spacing w:line="259" w:lineRule="auto"/>
              <w:jc w:val="both"/>
              <w:rPr>
                <w:rFonts w:ascii="Gill Sans MT" w:eastAsia="Gill Sans MT" w:hAnsi="Gill Sans MT" w:cs="Gill Sans MT"/>
                <w:b/>
                <w:bCs/>
                <w:color w:val="000000" w:themeColor="text1"/>
                <w:sz w:val="24"/>
                <w:szCs w:val="24"/>
              </w:rPr>
            </w:pPr>
            <w:proofErr w:type="spellStart"/>
            <w:r w:rsidRPr="5E29174C">
              <w:rPr>
                <w:rFonts w:ascii="Gill Sans MT" w:eastAsia="Gill Sans MT" w:hAnsi="Gill Sans MT" w:cs="Gill Sans MT"/>
                <w:b/>
                <w:bCs/>
                <w:color w:val="000000" w:themeColor="text1"/>
                <w:sz w:val="24"/>
                <w:szCs w:val="24"/>
              </w:rPr>
              <w:t>Kirklees</w:t>
            </w:r>
            <w:proofErr w:type="spellEnd"/>
            <w:r w:rsidRPr="5E29174C">
              <w:rPr>
                <w:rFonts w:ascii="Gill Sans MT" w:eastAsia="Gill Sans MT" w:hAnsi="Gill Sans MT" w:cs="Gill Sans MT"/>
                <w:b/>
                <w:bCs/>
                <w:color w:val="000000" w:themeColor="text1"/>
                <w:sz w:val="24"/>
                <w:szCs w:val="24"/>
              </w:rPr>
              <w:t>:</w:t>
            </w:r>
          </w:p>
          <w:p w14:paraId="05081DB5" w14:textId="2FA17555" w:rsidR="41583092" w:rsidRDefault="41583092" w:rsidP="5E29174C">
            <w:pPr>
              <w:spacing w:line="259" w:lineRule="auto"/>
              <w:jc w:val="both"/>
              <w:rPr>
                <w:rFonts w:ascii="Gill Sans MT" w:eastAsia="Gill Sans MT" w:hAnsi="Gill Sans MT" w:cs="Gill Sans MT"/>
                <w:b/>
                <w:bCs/>
                <w:color w:val="000000" w:themeColor="text1"/>
                <w:sz w:val="24"/>
                <w:szCs w:val="24"/>
              </w:rPr>
            </w:pPr>
            <w:r w:rsidRPr="5E29174C">
              <w:rPr>
                <w:rFonts w:ascii="Gill Sans MT" w:eastAsia="Gill Sans MT" w:hAnsi="Gill Sans MT" w:cs="Gill Sans MT"/>
                <w:b/>
                <w:bCs/>
                <w:color w:val="000000" w:themeColor="text1"/>
                <w:sz w:val="24"/>
                <w:szCs w:val="24"/>
              </w:rPr>
              <w:t>Post 16</w:t>
            </w:r>
          </w:p>
        </w:tc>
        <w:tc>
          <w:tcPr>
            <w:tcW w:w="8625" w:type="dxa"/>
            <w:gridSpan w:val="2"/>
          </w:tcPr>
          <w:p w14:paraId="5B789E10" w14:textId="5EF1ADD9" w:rsidR="4973C8AD" w:rsidRDefault="14B8B3A2" w:rsidP="5E29174C">
            <w:pPr>
              <w:spacing w:line="257" w:lineRule="auto"/>
              <w:jc w:val="both"/>
              <w:rPr>
                <w:rFonts w:ascii="Gill Sans MT" w:eastAsia="Gill Sans MT" w:hAnsi="Gill Sans MT" w:cs="Gill Sans MT"/>
                <w:sz w:val="24"/>
                <w:szCs w:val="24"/>
              </w:rPr>
            </w:pPr>
            <w:r w:rsidRPr="5E29174C">
              <w:rPr>
                <w:rFonts w:ascii="Gill Sans MT" w:eastAsia="Gill Sans MT" w:hAnsi="Gill Sans MT" w:cs="Gill Sans MT"/>
                <w:sz w:val="24"/>
                <w:szCs w:val="24"/>
              </w:rPr>
              <w:t xml:space="preserve">Post 16 at Pivot </w:t>
            </w:r>
            <w:proofErr w:type="spellStart"/>
            <w:r w:rsidRPr="5E29174C">
              <w:rPr>
                <w:rFonts w:ascii="Gill Sans MT" w:eastAsia="Gill Sans MT" w:hAnsi="Gill Sans MT" w:cs="Gill Sans MT"/>
                <w:sz w:val="24"/>
                <w:szCs w:val="24"/>
              </w:rPr>
              <w:t>Kirklees</w:t>
            </w:r>
            <w:proofErr w:type="spellEnd"/>
            <w:r w:rsidRPr="5E29174C">
              <w:rPr>
                <w:rFonts w:ascii="Gill Sans MT" w:eastAsia="Gill Sans MT" w:hAnsi="Gill Sans MT" w:cs="Gill Sans MT"/>
                <w:sz w:val="24"/>
                <w:szCs w:val="24"/>
              </w:rPr>
              <w:t xml:space="preserve"> offers a range of courses that </w:t>
            </w:r>
            <w:r w:rsidR="45FF93E5" w:rsidRPr="5E29174C">
              <w:rPr>
                <w:rFonts w:ascii="Gill Sans MT" w:eastAsia="Gill Sans MT" w:hAnsi="Gill Sans MT" w:cs="Gill Sans MT"/>
                <w:sz w:val="24"/>
                <w:szCs w:val="24"/>
              </w:rPr>
              <w:t xml:space="preserve">caters for learners age 16-18 that </w:t>
            </w:r>
            <w:r w:rsidR="2DE1E051" w:rsidRPr="5E29174C">
              <w:rPr>
                <w:rFonts w:ascii="Gill Sans MT" w:eastAsia="Gill Sans MT" w:hAnsi="Gill Sans MT" w:cs="Gill Sans MT"/>
                <w:sz w:val="24"/>
                <w:szCs w:val="24"/>
              </w:rPr>
              <w:t xml:space="preserve">offers wrap around support to support both academic, social, emotional and associated needs.  The </w:t>
            </w:r>
            <w:r w:rsidR="5AD8F944" w:rsidRPr="5E29174C">
              <w:rPr>
                <w:rFonts w:ascii="Gill Sans MT" w:eastAsia="Gill Sans MT" w:hAnsi="Gill Sans MT" w:cs="Gill Sans MT"/>
                <w:sz w:val="24"/>
                <w:szCs w:val="24"/>
              </w:rPr>
              <w:t xml:space="preserve">Pivot Core offer </w:t>
            </w:r>
            <w:r w:rsidRPr="5E29174C">
              <w:rPr>
                <w:rFonts w:ascii="Gill Sans MT" w:eastAsia="Gill Sans MT" w:hAnsi="Gill Sans MT" w:cs="Gill Sans MT"/>
                <w:sz w:val="24"/>
                <w:szCs w:val="24"/>
              </w:rPr>
              <w:t>include</w:t>
            </w:r>
            <w:r w:rsidR="5B5CAAF7" w:rsidRPr="5E29174C">
              <w:rPr>
                <w:rFonts w:ascii="Gill Sans MT" w:eastAsia="Gill Sans MT" w:hAnsi="Gill Sans MT" w:cs="Gill Sans MT"/>
                <w:sz w:val="24"/>
                <w:szCs w:val="24"/>
              </w:rPr>
              <w:t>s</w:t>
            </w:r>
            <w:r w:rsidRPr="5E29174C">
              <w:rPr>
                <w:rFonts w:ascii="Gill Sans MT" w:eastAsia="Gill Sans MT" w:hAnsi="Gill Sans MT" w:cs="Gill Sans MT"/>
                <w:sz w:val="24"/>
                <w:szCs w:val="24"/>
              </w:rPr>
              <w:t xml:space="preserve"> academic, vocational, personal development and a focus on employability skills.  The offer to students </w:t>
            </w:r>
            <w:r w:rsidR="072F0794" w:rsidRPr="5E29174C">
              <w:rPr>
                <w:rFonts w:ascii="Gill Sans MT" w:eastAsia="Gill Sans MT" w:hAnsi="Gill Sans MT" w:cs="Gill Sans MT"/>
                <w:sz w:val="24"/>
                <w:szCs w:val="24"/>
              </w:rPr>
              <w:t>includes</w:t>
            </w:r>
            <w:r w:rsidRPr="5E29174C">
              <w:rPr>
                <w:rFonts w:ascii="Gill Sans MT" w:eastAsia="Gill Sans MT" w:hAnsi="Gill Sans MT" w:cs="Gill Sans MT"/>
                <w:sz w:val="24"/>
                <w:szCs w:val="24"/>
              </w:rPr>
              <w:t xml:space="preserve"> GCSE (where appropriate), Entry Level and Unit Awards.  A range of vocational course</w:t>
            </w:r>
            <w:r w:rsidR="4981A726" w:rsidRPr="5E29174C">
              <w:rPr>
                <w:rFonts w:ascii="Gill Sans MT" w:eastAsia="Gill Sans MT" w:hAnsi="Gill Sans MT" w:cs="Gill Sans MT"/>
                <w:sz w:val="24"/>
                <w:szCs w:val="24"/>
              </w:rPr>
              <w:t>s</w:t>
            </w:r>
            <w:r w:rsidRPr="5E29174C">
              <w:rPr>
                <w:rFonts w:ascii="Gill Sans MT" w:eastAsia="Gill Sans MT" w:hAnsi="Gill Sans MT" w:cs="Gill Sans MT"/>
                <w:sz w:val="24"/>
                <w:szCs w:val="24"/>
              </w:rPr>
              <w:t xml:space="preserve"> are offered through our partnership with </w:t>
            </w:r>
            <w:proofErr w:type="spellStart"/>
            <w:r w:rsidRPr="5E29174C">
              <w:rPr>
                <w:rFonts w:ascii="Gill Sans MT" w:eastAsia="Gill Sans MT" w:hAnsi="Gill Sans MT" w:cs="Gill Sans MT"/>
                <w:sz w:val="24"/>
                <w:szCs w:val="24"/>
              </w:rPr>
              <w:t>Kirklees</w:t>
            </w:r>
            <w:proofErr w:type="spellEnd"/>
            <w:r w:rsidRPr="5E29174C">
              <w:rPr>
                <w:rFonts w:ascii="Gill Sans MT" w:eastAsia="Gill Sans MT" w:hAnsi="Gill Sans MT" w:cs="Gill Sans MT"/>
                <w:sz w:val="24"/>
                <w:szCs w:val="24"/>
              </w:rPr>
              <w:t xml:space="preserve"> College.   Curriculum and accreditation pathways are tailored to the individual needs of our students; therefore, timeframes for courses may differ for students. Although there is an outline of qualifications and </w:t>
            </w:r>
            <w:r w:rsidRPr="5E29174C">
              <w:rPr>
                <w:rFonts w:ascii="Gill Sans MT" w:eastAsia="Gill Sans MT" w:hAnsi="Gill Sans MT" w:cs="Gill Sans MT"/>
                <w:sz w:val="24"/>
                <w:szCs w:val="24"/>
              </w:rPr>
              <w:lastRenderedPageBreak/>
              <w:t>accreditation for our students in Post 16, there is the flexibility for our students to continue with their KS4 accreditation when they are in Post 16.</w:t>
            </w:r>
          </w:p>
          <w:p w14:paraId="495E30BD" w14:textId="5794824F" w:rsidR="50CDA662" w:rsidRDefault="50CDA662" w:rsidP="5E29174C">
            <w:pPr>
              <w:spacing w:line="259" w:lineRule="auto"/>
              <w:jc w:val="both"/>
              <w:rPr>
                <w:rFonts w:ascii="Gill Sans MT" w:eastAsia="Gill Sans MT" w:hAnsi="Gill Sans MT" w:cs="Gill Sans MT"/>
                <w:color w:val="000000" w:themeColor="text1"/>
                <w:sz w:val="24"/>
                <w:szCs w:val="24"/>
              </w:rPr>
            </w:pPr>
          </w:p>
        </w:tc>
      </w:tr>
    </w:tbl>
    <w:p w14:paraId="7476E087" w14:textId="4CE43C9A" w:rsidR="0036668E" w:rsidRDefault="0036668E" w:rsidP="6FAD31A3">
      <w:pPr>
        <w:rPr>
          <w:rFonts w:ascii="Gill Sans MT" w:eastAsia="Gill Sans MT" w:hAnsi="Gill Sans MT" w:cs="Gill Sans MT"/>
          <w:b/>
          <w:bCs/>
          <w:sz w:val="28"/>
          <w:szCs w:val="28"/>
        </w:rPr>
      </w:pPr>
    </w:p>
    <w:p w14:paraId="48025E94" w14:textId="2CAA3E9C" w:rsidR="0036668E" w:rsidRDefault="003C0F81" w:rsidP="6FAD31A3">
      <w:pPr>
        <w:pStyle w:val="NoSpacing"/>
        <w:numPr>
          <w:ilvl w:val="0"/>
          <w:numId w:val="15"/>
        </w:numPr>
        <w:rPr>
          <w:rFonts w:eastAsiaTheme="minorEastAsia"/>
          <w:b/>
          <w:bCs/>
          <w:sz w:val="24"/>
          <w:szCs w:val="24"/>
          <w:u w:val="single"/>
        </w:rPr>
      </w:pPr>
      <w:r w:rsidRPr="6FAD31A3">
        <w:rPr>
          <w:rFonts w:ascii="Gill Sans MT" w:eastAsia="Gill Sans MT" w:hAnsi="Gill Sans MT" w:cs="Gill Sans MT"/>
          <w:b/>
          <w:bCs/>
          <w:sz w:val="24"/>
          <w:szCs w:val="24"/>
          <w:u w:val="single"/>
        </w:rPr>
        <w:t>Our Implementation</w:t>
      </w:r>
    </w:p>
    <w:p w14:paraId="706DDD92" w14:textId="1804F547" w:rsidR="0036668E" w:rsidRDefault="0036668E" w:rsidP="6FAD31A3">
      <w:pPr>
        <w:pStyle w:val="NoSpacing"/>
        <w:ind w:left="720"/>
        <w:rPr>
          <w:rFonts w:ascii="Gill Sans MT" w:eastAsia="Gill Sans MT" w:hAnsi="Gill Sans MT" w:cs="Gill Sans MT"/>
          <w:b/>
          <w:bCs/>
          <w:sz w:val="24"/>
          <w:szCs w:val="24"/>
          <w:u w:val="single"/>
        </w:rPr>
      </w:pPr>
    </w:p>
    <w:p w14:paraId="27E4D957" w14:textId="401E357E" w:rsidR="0036668E" w:rsidRPr="00556BCD" w:rsidRDefault="0036668E" w:rsidP="00556BCD">
      <w:pPr>
        <w:jc w:val="both"/>
        <w:rPr>
          <w:rFonts w:ascii="Gill Sans MT" w:eastAsia="Gill Sans MT" w:hAnsi="Gill Sans MT" w:cs="Gill Sans MT"/>
          <w:b/>
          <w:bCs/>
          <w:sz w:val="24"/>
          <w:szCs w:val="24"/>
        </w:rPr>
      </w:pPr>
      <w:r w:rsidRPr="5B684E93">
        <w:rPr>
          <w:rFonts w:ascii="Gill Sans MT" w:eastAsia="Gill Sans MT" w:hAnsi="Gill Sans MT" w:cs="Gill Sans MT"/>
          <w:b/>
          <w:bCs/>
          <w:sz w:val="24"/>
          <w:szCs w:val="24"/>
        </w:rPr>
        <w:t>Our Pedagogy</w:t>
      </w:r>
    </w:p>
    <w:p w14:paraId="5D652C43" w14:textId="77777777" w:rsidR="00556BCD" w:rsidRDefault="00556BCD" w:rsidP="00556BCD">
      <w:pPr>
        <w:pStyle w:val="NoSpacing"/>
        <w:rPr>
          <w:rFonts w:ascii="Gill Sans MT" w:hAnsi="Gill Sans MT" w:cs="Arial"/>
          <w:color w:val="0A0A0A"/>
          <w:sz w:val="24"/>
          <w:szCs w:val="24"/>
          <w:shd w:val="clear" w:color="auto" w:fill="FEFEFE"/>
        </w:rPr>
      </w:pPr>
      <w:r w:rsidRPr="00556BCD">
        <w:rPr>
          <w:rFonts w:ascii="Gill Sans MT" w:hAnsi="Gill Sans MT" w:cs="Arial"/>
          <w:color w:val="0A0A0A"/>
          <w:sz w:val="24"/>
          <w:szCs w:val="24"/>
          <w:shd w:val="clear" w:color="auto" w:fill="FEFEFE"/>
        </w:rPr>
        <w:t xml:space="preserve">At Pivot, we believe that achievement is likely to be </w:t>
      </w:r>
      <w:proofErr w:type="spellStart"/>
      <w:r w:rsidRPr="00556BCD">
        <w:rPr>
          <w:rFonts w:ascii="Gill Sans MT" w:hAnsi="Gill Sans MT" w:cs="Arial"/>
          <w:color w:val="0A0A0A"/>
          <w:sz w:val="24"/>
          <w:szCs w:val="24"/>
          <w:shd w:val="clear" w:color="auto" w:fill="FEFEFE"/>
        </w:rPr>
        <w:t>maximised</w:t>
      </w:r>
      <w:proofErr w:type="spellEnd"/>
      <w:r w:rsidRPr="00556BCD">
        <w:rPr>
          <w:rFonts w:ascii="Gill Sans MT" w:hAnsi="Gill Sans MT" w:cs="Arial"/>
          <w:color w:val="0A0A0A"/>
          <w:sz w:val="24"/>
          <w:szCs w:val="24"/>
          <w:shd w:val="clear" w:color="auto" w:fill="FEFEFE"/>
        </w:rPr>
        <w:t xml:space="preserve"> when teachers consistently:</w:t>
      </w:r>
    </w:p>
    <w:p w14:paraId="33882DA6" w14:textId="61F70AC6" w:rsidR="00556BCD" w:rsidRPr="00556BCD" w:rsidRDefault="00556BCD" w:rsidP="00556BCD">
      <w:pPr>
        <w:pStyle w:val="NoSpacing"/>
        <w:rPr>
          <w:rFonts w:ascii="Gill Sans MT" w:hAnsi="Gill Sans MT" w:cs="Arial"/>
          <w:color w:val="0A0A0A"/>
          <w:sz w:val="24"/>
          <w:szCs w:val="24"/>
          <w:shd w:val="clear" w:color="auto" w:fill="FEFEFE"/>
        </w:rPr>
      </w:pP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Share overviews of learning and sequences of learning so that links can be made (within a unit, and across units over the year)</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xml:space="preserve">• Call attention to and regularly review main ideas, including </w:t>
      </w:r>
      <w:r w:rsidRPr="00556BCD">
        <w:rPr>
          <w:rFonts w:ascii="Gill Sans MT" w:hAnsi="Gill Sans MT" w:cs="Arial"/>
          <w:color w:val="0A0A0A"/>
          <w:sz w:val="24"/>
          <w:szCs w:val="24"/>
          <w:highlight w:val="yellow"/>
          <w:shd w:val="clear" w:color="auto" w:fill="FEFEFE"/>
        </w:rPr>
        <w:t>What Learners Must Know and Not Forget</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xml:space="preserve">• </w:t>
      </w:r>
      <w:proofErr w:type="spellStart"/>
      <w:r w:rsidRPr="00556BCD">
        <w:rPr>
          <w:rFonts w:ascii="Gill Sans MT" w:hAnsi="Gill Sans MT" w:cs="Arial"/>
          <w:color w:val="0A0A0A"/>
          <w:sz w:val="24"/>
          <w:szCs w:val="24"/>
          <w:shd w:val="clear" w:color="auto" w:fill="FEFEFE"/>
        </w:rPr>
        <w:t>Recognise</w:t>
      </w:r>
      <w:proofErr w:type="spellEnd"/>
      <w:r w:rsidRPr="00556BCD">
        <w:rPr>
          <w:rFonts w:ascii="Gill Sans MT" w:hAnsi="Gill Sans MT" w:cs="Arial"/>
          <w:color w:val="0A0A0A"/>
          <w:sz w:val="24"/>
          <w:szCs w:val="24"/>
          <w:shd w:val="clear" w:color="auto" w:fill="FEFEFE"/>
        </w:rPr>
        <w:t xml:space="preserve"> that learning needs to be built on secure practical and concrete experience</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Use high quality modelling effectively to demonstrate expected outcomes</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Use effective scaffolding materials to support learning</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Introduce, teach and use appropriate subject specific vocabulary</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Build in independent enquiry based over-learning and practice to cement deeper learning</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Carry out regular checking to enable children to recall material thus demonstrating learning embedded in long term memory</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Build in opportunities for time to stop, wonder, question, think and reflect</w:t>
      </w:r>
    </w:p>
    <w:p w14:paraId="3806F623" w14:textId="6DD68F17" w:rsidR="009A3E96" w:rsidRDefault="00556BCD" w:rsidP="00EA43FC">
      <w:pPr>
        <w:pStyle w:val="NoSpacing"/>
        <w:rPr>
          <w:rFonts w:ascii="Gill Sans MT" w:hAnsi="Gill Sans MT" w:cs="Arial"/>
          <w:color w:val="0A0A0A"/>
          <w:sz w:val="24"/>
          <w:szCs w:val="24"/>
          <w:shd w:val="clear" w:color="auto" w:fill="FEFEFE"/>
        </w:rPr>
      </w:pPr>
      <w:r w:rsidRPr="00556BCD">
        <w:rPr>
          <w:rFonts w:ascii="Gill Sans MT" w:hAnsi="Gill Sans MT" w:cs="Arial"/>
          <w:color w:val="0A0A0A"/>
          <w:sz w:val="24"/>
          <w:szCs w:val="24"/>
          <w:shd w:val="clear" w:color="auto" w:fill="FEFEFE"/>
        </w:rPr>
        <w:t>• Refer to and encourage learners to use Zones of Regulation strategies</w:t>
      </w:r>
      <w:r w:rsidR="48CB5567" w:rsidRPr="00556BCD">
        <w:rPr>
          <w:rFonts w:ascii="Gill Sans MT" w:hAnsi="Gill Sans MT" w:cs="Arial"/>
          <w:color w:val="0A0A0A"/>
          <w:sz w:val="24"/>
          <w:szCs w:val="24"/>
          <w:shd w:val="clear" w:color="auto" w:fill="FEFEFE"/>
        </w:rPr>
        <w:t xml:space="preserve"> and personal toolkits</w:t>
      </w:r>
      <w:r w:rsidRPr="00556BCD">
        <w:rPr>
          <w:rFonts w:ascii="Gill Sans MT" w:hAnsi="Gill Sans MT" w:cs="Arial"/>
          <w:color w:val="0A0A0A"/>
          <w:sz w:val="24"/>
          <w:szCs w:val="24"/>
          <w:shd w:val="clear" w:color="auto" w:fill="FEFEFE"/>
        </w:rPr>
        <w:t xml:space="preserve"> </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Ensures planning reflects that deeper learning takes place when small steps of new information build on concrete experiences and clear models followed by opportunities for independent practice to embed learning into long term memory.</w:t>
      </w:r>
      <w:r w:rsidRPr="00556BCD">
        <w:rPr>
          <w:rFonts w:ascii="Gill Sans MT" w:hAnsi="Gill Sans MT" w:cs="Arial"/>
          <w:color w:val="0A0A0A"/>
          <w:sz w:val="24"/>
          <w:szCs w:val="24"/>
        </w:rPr>
        <w:t xml:space="preserve"> </w:t>
      </w:r>
      <w:r w:rsidRPr="00556BCD">
        <w:rPr>
          <w:rFonts w:ascii="Gill Sans MT" w:hAnsi="Gill Sans MT" w:cs="Arial"/>
          <w:color w:val="0A0A0A"/>
          <w:sz w:val="24"/>
          <w:szCs w:val="24"/>
          <w:shd w:val="clear" w:color="auto" w:fill="FEFEFE"/>
        </w:rPr>
        <w:t>‘If nothing in the long-term memory has been altered, nothing has</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xml:space="preserve">been learned’ </w:t>
      </w:r>
      <w:proofErr w:type="spellStart"/>
      <w:r w:rsidRPr="00556BCD">
        <w:rPr>
          <w:rFonts w:ascii="Gill Sans MT" w:hAnsi="Gill Sans MT" w:cs="Arial"/>
          <w:color w:val="0A0A0A"/>
          <w:sz w:val="24"/>
          <w:szCs w:val="24"/>
          <w:shd w:val="clear" w:color="auto" w:fill="FEFEFE"/>
        </w:rPr>
        <w:t>Sweller</w:t>
      </w:r>
      <w:proofErr w:type="spellEnd"/>
      <w:r w:rsidRPr="00556BCD">
        <w:rPr>
          <w:rFonts w:ascii="Gill Sans MT" w:hAnsi="Gill Sans MT" w:cs="Arial"/>
          <w:color w:val="0A0A0A"/>
          <w:sz w:val="24"/>
          <w:szCs w:val="24"/>
          <w:shd w:val="clear" w:color="auto" w:fill="FEFEFE"/>
        </w:rPr>
        <w:t xml:space="preserve"> et al (2011</w:t>
      </w:r>
      <w:r w:rsidR="009A3E96">
        <w:rPr>
          <w:rFonts w:ascii="Gill Sans MT" w:hAnsi="Gill Sans MT" w:cs="Arial"/>
          <w:color w:val="0A0A0A"/>
          <w:sz w:val="24"/>
          <w:szCs w:val="24"/>
          <w:shd w:val="clear" w:color="auto" w:fill="FEFEFE"/>
        </w:rPr>
        <w:t>)</w:t>
      </w:r>
      <w:r w:rsidRPr="00556BCD">
        <w:rPr>
          <w:rFonts w:ascii="Gill Sans MT" w:hAnsi="Gill Sans MT" w:cs="Arial"/>
          <w:color w:val="0A0A0A"/>
          <w:sz w:val="24"/>
          <w:szCs w:val="24"/>
        </w:rPr>
        <w:br/>
      </w:r>
      <w:r w:rsidRPr="00556BCD">
        <w:rPr>
          <w:rFonts w:ascii="Gill Sans MT" w:hAnsi="Gill Sans MT" w:cs="Arial"/>
          <w:color w:val="0A0A0A"/>
          <w:sz w:val="24"/>
          <w:szCs w:val="24"/>
          <w:shd w:val="clear" w:color="auto" w:fill="FEFEFE"/>
        </w:rPr>
        <w:t>• Plan for regular opportunities for oracy throughout to learn through talk and to learn to talk.</w:t>
      </w:r>
    </w:p>
    <w:p w14:paraId="48E730DA" w14:textId="0025DA14" w:rsidR="009A3E96" w:rsidRDefault="009A3E96" w:rsidP="009A3E96">
      <w:pPr>
        <w:pStyle w:val="NoSpacing"/>
        <w:rPr>
          <w:rFonts w:ascii="Gill Sans MT" w:eastAsia="Gill Sans MT" w:hAnsi="Gill Sans MT" w:cs="Gill Sans MT"/>
          <w:sz w:val="24"/>
          <w:szCs w:val="24"/>
        </w:rPr>
      </w:pPr>
      <w:r w:rsidRPr="00556BCD">
        <w:rPr>
          <w:rFonts w:ascii="Gill Sans MT" w:hAnsi="Gill Sans MT" w:cs="Arial"/>
          <w:color w:val="0A0A0A"/>
          <w:sz w:val="24"/>
          <w:szCs w:val="24"/>
          <w:shd w:val="clear" w:color="auto" w:fill="FEFEFE"/>
        </w:rPr>
        <w:t xml:space="preserve">• </w:t>
      </w:r>
      <w:r>
        <w:rPr>
          <w:rFonts w:ascii="Gill Sans MT" w:hAnsi="Gill Sans MT" w:cs="Arial"/>
          <w:color w:val="0A0A0A"/>
          <w:sz w:val="24"/>
          <w:szCs w:val="24"/>
          <w:shd w:val="clear" w:color="auto" w:fill="FEFEFE"/>
        </w:rPr>
        <w:t xml:space="preserve">Modify </w:t>
      </w:r>
      <w:r>
        <w:rPr>
          <w:rFonts w:ascii="Gill Sans MT" w:eastAsia="Gill Sans MT" w:hAnsi="Gill Sans MT" w:cs="Gill Sans MT"/>
          <w:sz w:val="24"/>
          <w:szCs w:val="24"/>
        </w:rPr>
        <w:t>classroom environments,</w:t>
      </w:r>
      <w:r w:rsidR="00EA43FC" w:rsidRPr="00A34DDE">
        <w:rPr>
          <w:rFonts w:ascii="Gill Sans MT" w:eastAsia="Gill Sans MT" w:hAnsi="Gill Sans MT" w:cs="Gill Sans MT"/>
          <w:sz w:val="24"/>
          <w:szCs w:val="24"/>
        </w:rPr>
        <w:t xml:space="preserve"> to meet the need</w:t>
      </w:r>
      <w:r w:rsidR="00EA43FC">
        <w:rPr>
          <w:rFonts w:ascii="Gill Sans MT" w:eastAsia="Gill Sans MT" w:hAnsi="Gill Sans MT" w:cs="Gill Sans MT"/>
          <w:sz w:val="24"/>
          <w:szCs w:val="24"/>
        </w:rPr>
        <w:t xml:space="preserve">s of the </w:t>
      </w:r>
      <w:r w:rsidR="48B147D2">
        <w:rPr>
          <w:rFonts w:ascii="Gill Sans MT" w:eastAsia="Gill Sans MT" w:hAnsi="Gill Sans MT" w:cs="Gill Sans MT"/>
          <w:sz w:val="24"/>
          <w:szCs w:val="24"/>
        </w:rPr>
        <w:t>pupils</w:t>
      </w:r>
      <w:r w:rsidR="00EA43FC">
        <w:rPr>
          <w:rFonts w:ascii="Gill Sans MT" w:eastAsia="Gill Sans MT" w:hAnsi="Gill Sans MT" w:cs="Gill Sans MT"/>
          <w:sz w:val="24"/>
          <w:szCs w:val="24"/>
        </w:rPr>
        <w:t xml:space="preserve"> in the class</w:t>
      </w:r>
      <w:r>
        <w:rPr>
          <w:rFonts w:ascii="Gill Sans MT" w:eastAsia="Gill Sans MT" w:hAnsi="Gill Sans MT" w:cs="Gill Sans MT"/>
          <w:sz w:val="24"/>
          <w:szCs w:val="24"/>
        </w:rPr>
        <w:t xml:space="preserve">, so that the </w:t>
      </w:r>
      <w:r w:rsidRPr="00A34DDE">
        <w:rPr>
          <w:rFonts w:ascii="Gill Sans MT" w:eastAsia="Gill Sans MT" w:hAnsi="Gill Sans MT" w:cs="Gill Sans MT"/>
          <w:sz w:val="24"/>
          <w:szCs w:val="24"/>
        </w:rPr>
        <w:t>classroom climate inspire</w:t>
      </w:r>
      <w:r>
        <w:rPr>
          <w:rFonts w:ascii="Gill Sans MT" w:eastAsia="Gill Sans MT" w:hAnsi="Gill Sans MT" w:cs="Gill Sans MT"/>
          <w:sz w:val="24"/>
          <w:szCs w:val="24"/>
        </w:rPr>
        <w:t xml:space="preserve">s and motivates all </w:t>
      </w:r>
      <w:r w:rsidR="67293125">
        <w:rPr>
          <w:rFonts w:ascii="Gill Sans MT" w:eastAsia="Gill Sans MT" w:hAnsi="Gill Sans MT" w:cs="Gill Sans MT"/>
          <w:sz w:val="24"/>
          <w:szCs w:val="24"/>
        </w:rPr>
        <w:t>learners</w:t>
      </w:r>
    </w:p>
    <w:p w14:paraId="714EEDA5" w14:textId="5AD90966" w:rsidR="00EA43FC" w:rsidRPr="009A3E96" w:rsidRDefault="009A3E96" w:rsidP="009A3E96">
      <w:pPr>
        <w:pStyle w:val="NoSpacing"/>
        <w:rPr>
          <w:rFonts w:ascii="Gill Sans MT" w:hAnsi="Gill Sans MT" w:cs="Arial"/>
          <w:color w:val="0A0A0A"/>
          <w:sz w:val="24"/>
          <w:szCs w:val="24"/>
          <w:shd w:val="clear" w:color="auto" w:fill="FEFEFE"/>
        </w:rPr>
      </w:pPr>
      <w:r w:rsidRPr="00556BCD">
        <w:rPr>
          <w:rFonts w:ascii="Gill Sans MT" w:hAnsi="Gill Sans MT" w:cs="Arial"/>
          <w:color w:val="0A0A0A"/>
          <w:sz w:val="24"/>
          <w:szCs w:val="24"/>
          <w:shd w:val="clear" w:color="auto" w:fill="FEFEFE"/>
        </w:rPr>
        <w:t>•</w:t>
      </w:r>
      <w:r>
        <w:rPr>
          <w:rFonts w:ascii="Gill Sans MT" w:hAnsi="Gill Sans MT" w:cs="Arial"/>
          <w:color w:val="0A0A0A"/>
          <w:sz w:val="24"/>
          <w:szCs w:val="24"/>
          <w:shd w:val="clear" w:color="auto" w:fill="FEFEFE"/>
        </w:rPr>
        <w:t xml:space="preserve"> Promote s</w:t>
      </w:r>
      <w:r w:rsidR="00EA43FC" w:rsidRPr="00A34DDE">
        <w:rPr>
          <w:rFonts w:ascii="Gill Sans MT" w:eastAsia="Gill Sans MT" w:hAnsi="Gill Sans MT" w:cs="Gill Sans MT"/>
          <w:sz w:val="24"/>
          <w:szCs w:val="24"/>
        </w:rPr>
        <w:t>trong partnershi</w:t>
      </w:r>
      <w:r>
        <w:rPr>
          <w:rFonts w:ascii="Gill Sans MT" w:eastAsia="Gill Sans MT" w:hAnsi="Gill Sans MT" w:cs="Gill Sans MT"/>
          <w:sz w:val="24"/>
          <w:szCs w:val="24"/>
        </w:rPr>
        <w:t xml:space="preserve">ps with parents and </w:t>
      </w:r>
      <w:proofErr w:type="spellStart"/>
      <w:r>
        <w:rPr>
          <w:rFonts w:ascii="Gill Sans MT" w:eastAsia="Gill Sans MT" w:hAnsi="Gill Sans MT" w:cs="Gill Sans MT"/>
          <w:sz w:val="24"/>
          <w:szCs w:val="24"/>
        </w:rPr>
        <w:t>carers</w:t>
      </w:r>
      <w:proofErr w:type="spellEnd"/>
      <w:r>
        <w:rPr>
          <w:rFonts w:ascii="Gill Sans MT" w:eastAsia="Gill Sans MT" w:hAnsi="Gill Sans MT" w:cs="Gill Sans MT"/>
          <w:sz w:val="24"/>
          <w:szCs w:val="24"/>
        </w:rPr>
        <w:t xml:space="preserve">. </w:t>
      </w:r>
    </w:p>
    <w:p w14:paraId="24670BA5" w14:textId="77777777" w:rsidR="00EA43FC" w:rsidRPr="00556BCD" w:rsidRDefault="00EA43FC" w:rsidP="00556BCD">
      <w:pPr>
        <w:pStyle w:val="NoSpacing"/>
        <w:rPr>
          <w:rFonts w:ascii="Gill Sans MT" w:hAnsi="Gill Sans MT" w:cs="Arial"/>
          <w:color w:val="0A0A0A"/>
          <w:sz w:val="24"/>
          <w:szCs w:val="24"/>
          <w:shd w:val="clear" w:color="auto" w:fill="FEFEFE"/>
        </w:rPr>
      </w:pPr>
    </w:p>
    <w:p w14:paraId="308CA397" w14:textId="186AEC6B" w:rsidR="00997F87" w:rsidRPr="003C0F81" w:rsidRDefault="00997F87" w:rsidP="00997F87">
      <w:pPr>
        <w:pStyle w:val="NoSpacing"/>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Our Approach</w:t>
      </w:r>
    </w:p>
    <w:p w14:paraId="66070723" w14:textId="7E00CC8E" w:rsidR="0036668E" w:rsidRDefault="0036668E" w:rsidP="0036668E">
      <w:pPr>
        <w:pStyle w:val="NoSpacing"/>
        <w:rPr>
          <w:rFonts w:ascii="Gill Sans MT" w:eastAsia="Gill Sans MT" w:hAnsi="Gill Sans MT" w:cs="Gill Sans MT"/>
          <w:b/>
          <w:bCs/>
          <w:sz w:val="24"/>
          <w:szCs w:val="24"/>
        </w:rPr>
      </w:pPr>
    </w:p>
    <w:p w14:paraId="7A5CB53E" w14:textId="469ABB4D" w:rsidR="00997F87" w:rsidRDefault="00997F87" w:rsidP="6FAD31A3">
      <w:pPr>
        <w:shd w:val="clear" w:color="auto" w:fill="FFFFFF" w:themeFill="background1"/>
        <w:spacing w:after="120" w:line="360" w:lineRule="atLeast"/>
        <w:rPr>
          <w:rFonts w:ascii="Gill Sans MT" w:eastAsia="Times New Roman" w:hAnsi="Gill Sans MT" w:cs="Arial"/>
          <w:color w:val="494949"/>
          <w:sz w:val="19"/>
          <w:szCs w:val="19"/>
          <w:lang w:val="en-GB" w:eastAsia="en-GB"/>
        </w:rPr>
      </w:pPr>
      <w:r w:rsidRPr="6FAD31A3">
        <w:rPr>
          <w:rFonts w:ascii="Gill Sans MT" w:hAnsi="Gill Sans MT"/>
          <w:sz w:val="24"/>
          <w:szCs w:val="24"/>
        </w:rPr>
        <w:t xml:space="preserve">Our curriculum prepares learners with the necessary skills to succeed, in life, through Linguistic, Mathematical, Scientific, Technological, Human and Social, Physical and Aesthetic and Creative curriculum aspects. </w:t>
      </w:r>
    </w:p>
    <w:tbl>
      <w:tblPr>
        <w:tblStyle w:val="TableGrid"/>
        <w:tblW w:w="0" w:type="auto"/>
        <w:tblLook w:val="04A0" w:firstRow="1" w:lastRow="0" w:firstColumn="1" w:lastColumn="0" w:noHBand="0" w:noVBand="1"/>
      </w:tblPr>
      <w:tblGrid>
        <w:gridCol w:w="5395"/>
        <w:gridCol w:w="5395"/>
      </w:tblGrid>
      <w:tr w:rsidR="6FAD31A3" w14:paraId="7BFAE1BD" w14:textId="77777777" w:rsidTr="60A791E1">
        <w:tc>
          <w:tcPr>
            <w:tcW w:w="10790" w:type="dxa"/>
            <w:gridSpan w:val="2"/>
          </w:tcPr>
          <w:p w14:paraId="7725DFFF" w14:textId="359CE67B" w:rsidR="79D04ED0" w:rsidRDefault="79D04ED0" w:rsidP="6FAD31A3">
            <w:pPr>
              <w:jc w:val="both"/>
              <w:rPr>
                <w:rFonts w:ascii="Gill Sans MT" w:eastAsia="Arial" w:hAnsi="Gill Sans MT" w:cs="Arial"/>
                <w:b/>
                <w:bCs/>
                <w:sz w:val="24"/>
                <w:szCs w:val="24"/>
              </w:rPr>
            </w:pPr>
            <w:r w:rsidRPr="6FAD31A3">
              <w:rPr>
                <w:rFonts w:ascii="Gill Sans MT" w:eastAsia="Arial" w:hAnsi="Gill Sans MT" w:cs="Arial"/>
                <w:b/>
                <w:bCs/>
                <w:sz w:val="24"/>
                <w:szCs w:val="24"/>
              </w:rPr>
              <w:t>Our KS3 and KS4 Model</w:t>
            </w:r>
          </w:p>
        </w:tc>
      </w:tr>
      <w:tr w:rsidR="0036668E" w14:paraId="3122A3E2" w14:textId="77777777" w:rsidTr="60A791E1">
        <w:tc>
          <w:tcPr>
            <w:tcW w:w="5395" w:type="dxa"/>
          </w:tcPr>
          <w:p w14:paraId="1ABFAAF4" w14:textId="77777777" w:rsidR="009A3E96" w:rsidRPr="009A3E96" w:rsidRDefault="0036668E" w:rsidP="0036668E">
            <w:pPr>
              <w:jc w:val="both"/>
              <w:rPr>
                <w:rFonts w:ascii="Gill Sans MT" w:eastAsia="Arial" w:hAnsi="Gill Sans MT" w:cs="Arial"/>
                <w:sz w:val="24"/>
                <w:szCs w:val="24"/>
              </w:rPr>
            </w:pPr>
            <w:r w:rsidRPr="009A3E96">
              <w:rPr>
                <w:rFonts w:ascii="Gill Sans MT" w:eastAsia="Arial" w:hAnsi="Gill Sans MT" w:cs="Arial"/>
                <w:b/>
                <w:bCs/>
                <w:sz w:val="24"/>
                <w:szCs w:val="24"/>
              </w:rPr>
              <w:t>Our environment</w:t>
            </w:r>
            <w:r w:rsidR="009A3E96" w:rsidRPr="009A3E96">
              <w:rPr>
                <w:rFonts w:ascii="Gill Sans MT" w:eastAsia="Arial" w:hAnsi="Gill Sans MT" w:cs="Arial"/>
                <w:sz w:val="24"/>
                <w:szCs w:val="24"/>
              </w:rPr>
              <w:t xml:space="preserve"> </w:t>
            </w:r>
          </w:p>
          <w:p w14:paraId="25A580B3" w14:textId="77777777" w:rsidR="009A3E96" w:rsidRPr="009A3E96" w:rsidRDefault="009A3E96" w:rsidP="0036668E">
            <w:pPr>
              <w:jc w:val="both"/>
              <w:rPr>
                <w:rFonts w:ascii="Gill Sans MT" w:eastAsia="Arial" w:hAnsi="Gill Sans MT" w:cs="Arial"/>
                <w:sz w:val="24"/>
                <w:szCs w:val="24"/>
              </w:rPr>
            </w:pPr>
          </w:p>
          <w:p w14:paraId="3B251741" w14:textId="50FB7C17" w:rsidR="0036668E" w:rsidRPr="009A3E96" w:rsidRDefault="0036668E" w:rsidP="0036668E">
            <w:pPr>
              <w:jc w:val="both"/>
              <w:rPr>
                <w:rFonts w:ascii="Gill Sans MT" w:eastAsia="Arial" w:hAnsi="Gill Sans MT" w:cs="Arial"/>
                <w:sz w:val="24"/>
                <w:szCs w:val="24"/>
              </w:rPr>
            </w:pPr>
            <w:r w:rsidRPr="19236E0C">
              <w:rPr>
                <w:rFonts w:ascii="Gill Sans MT" w:eastAsia="Arial" w:hAnsi="Gill Sans MT" w:cs="Arial"/>
                <w:sz w:val="24"/>
                <w:szCs w:val="24"/>
              </w:rPr>
              <w:t xml:space="preserve">We offer a calm and nurturing environment where pupils feel safe to learn and make mistakes.  Each </w:t>
            </w:r>
            <w:r w:rsidRPr="19236E0C">
              <w:rPr>
                <w:rFonts w:ascii="Gill Sans MT" w:eastAsia="Arial" w:hAnsi="Gill Sans MT" w:cs="Arial"/>
                <w:sz w:val="24"/>
                <w:szCs w:val="24"/>
              </w:rPr>
              <w:lastRenderedPageBreak/>
              <w:t xml:space="preserve">lesson, day and week offers new opportunities and a ‘fresh start’.  By embedding the Zones of Regulation approaches throughout our practice, we support learners to connect and regulate their emotions enabling them to access the learning opportunities.  Our class sizes are small with high adult to pupil ratios where every learner can be provided with the support they need to successfully access the curriculum.  We have a number of defined </w:t>
            </w:r>
            <w:r w:rsidR="66285859" w:rsidRPr="19236E0C">
              <w:rPr>
                <w:rFonts w:ascii="Gill Sans MT" w:eastAsia="Arial" w:hAnsi="Gill Sans MT" w:cs="Arial"/>
                <w:sz w:val="24"/>
                <w:szCs w:val="24"/>
              </w:rPr>
              <w:t xml:space="preserve">calm spaces around our academies. </w:t>
            </w:r>
            <w:r w:rsidRPr="19236E0C">
              <w:rPr>
                <w:rFonts w:ascii="Gill Sans MT" w:eastAsia="Arial" w:hAnsi="Gill Sans MT" w:cs="Arial"/>
                <w:sz w:val="24"/>
                <w:szCs w:val="24"/>
              </w:rPr>
              <w:t>All of our learning environments are purposely created to be ‘low stimulation’ to prevent sensory overload.</w:t>
            </w:r>
          </w:p>
          <w:p w14:paraId="14C4C688" w14:textId="77777777" w:rsidR="0036668E" w:rsidRPr="009A3E96" w:rsidRDefault="0036668E" w:rsidP="0036668E">
            <w:pPr>
              <w:pStyle w:val="NoSpacing"/>
              <w:rPr>
                <w:rFonts w:ascii="Gill Sans MT" w:eastAsia="Gill Sans MT" w:hAnsi="Gill Sans MT" w:cs="Gill Sans MT"/>
                <w:b/>
                <w:bCs/>
                <w:sz w:val="24"/>
                <w:szCs w:val="24"/>
              </w:rPr>
            </w:pPr>
          </w:p>
        </w:tc>
        <w:tc>
          <w:tcPr>
            <w:tcW w:w="5395" w:type="dxa"/>
          </w:tcPr>
          <w:p w14:paraId="0A18F061" w14:textId="77777777" w:rsidR="009A3E96" w:rsidRPr="004A2221" w:rsidRDefault="0036668E" w:rsidP="0036668E">
            <w:pPr>
              <w:jc w:val="both"/>
              <w:rPr>
                <w:rFonts w:ascii="Gill Sans MT" w:eastAsia="Arial" w:hAnsi="Gill Sans MT" w:cs="Arial"/>
                <w:color w:val="000000" w:themeColor="text1"/>
                <w:sz w:val="24"/>
                <w:szCs w:val="24"/>
              </w:rPr>
            </w:pPr>
            <w:proofErr w:type="spellStart"/>
            <w:r w:rsidRPr="004A2221">
              <w:rPr>
                <w:rFonts w:ascii="Gill Sans MT" w:eastAsia="Arial" w:hAnsi="Gill Sans MT" w:cs="Arial"/>
                <w:b/>
                <w:bCs/>
                <w:color w:val="000000" w:themeColor="text1"/>
                <w:sz w:val="24"/>
                <w:szCs w:val="24"/>
              </w:rPr>
              <w:lastRenderedPageBreak/>
              <w:t>Personalised</w:t>
            </w:r>
            <w:proofErr w:type="spellEnd"/>
            <w:r w:rsidRPr="004A2221">
              <w:rPr>
                <w:rFonts w:ascii="Gill Sans MT" w:eastAsia="Arial" w:hAnsi="Gill Sans MT" w:cs="Arial"/>
                <w:b/>
                <w:bCs/>
                <w:color w:val="000000" w:themeColor="text1"/>
                <w:sz w:val="24"/>
                <w:szCs w:val="24"/>
              </w:rPr>
              <w:t xml:space="preserve"> learning</w:t>
            </w:r>
            <w:r w:rsidR="009A3E96" w:rsidRPr="004A2221">
              <w:rPr>
                <w:rFonts w:ascii="Gill Sans MT" w:eastAsia="Arial" w:hAnsi="Gill Sans MT" w:cs="Arial"/>
                <w:color w:val="000000" w:themeColor="text1"/>
                <w:sz w:val="24"/>
                <w:szCs w:val="24"/>
              </w:rPr>
              <w:t xml:space="preserve"> </w:t>
            </w:r>
          </w:p>
          <w:p w14:paraId="641B8CC6" w14:textId="77777777" w:rsidR="009A3E96" w:rsidRPr="004A2221" w:rsidRDefault="009A3E96" w:rsidP="0036668E">
            <w:pPr>
              <w:jc w:val="both"/>
              <w:rPr>
                <w:rFonts w:ascii="Gill Sans MT" w:eastAsia="Arial" w:hAnsi="Gill Sans MT" w:cs="Arial"/>
                <w:color w:val="000000" w:themeColor="text1"/>
                <w:sz w:val="24"/>
                <w:szCs w:val="24"/>
              </w:rPr>
            </w:pPr>
          </w:p>
          <w:p w14:paraId="5C0118D6" w14:textId="19D55F11" w:rsidR="0036668E" w:rsidRPr="00E00145" w:rsidRDefault="009A3E96" w:rsidP="00E00145">
            <w:pPr>
              <w:jc w:val="both"/>
              <w:rPr>
                <w:rFonts w:ascii="Gill Sans MT" w:eastAsia="Arial" w:hAnsi="Gill Sans MT" w:cs="Arial"/>
                <w:color w:val="000000" w:themeColor="text1"/>
                <w:sz w:val="24"/>
                <w:szCs w:val="24"/>
              </w:rPr>
            </w:pPr>
            <w:r w:rsidRPr="19236E0C">
              <w:rPr>
                <w:rFonts w:ascii="Gill Sans MT" w:eastAsia="Arial" w:hAnsi="Gill Sans MT" w:cs="Arial"/>
                <w:color w:val="000000" w:themeColor="text1"/>
                <w:sz w:val="24"/>
                <w:szCs w:val="24"/>
              </w:rPr>
              <w:t>O</w:t>
            </w:r>
            <w:r w:rsidR="0036668E" w:rsidRPr="19236E0C">
              <w:rPr>
                <w:rFonts w:ascii="Gill Sans MT" w:eastAsia="Arial" w:hAnsi="Gill Sans MT" w:cs="Arial"/>
                <w:color w:val="000000" w:themeColor="text1"/>
                <w:sz w:val="24"/>
                <w:szCs w:val="24"/>
              </w:rPr>
              <w:t>ur learners have different learning levels, so lessons are carefully planned and highly di</w:t>
            </w:r>
            <w:r w:rsidR="2AAFA1CD" w:rsidRPr="19236E0C">
              <w:rPr>
                <w:rFonts w:ascii="Gill Sans MT" w:eastAsia="Arial" w:hAnsi="Gill Sans MT" w:cs="Arial"/>
                <w:color w:val="000000" w:themeColor="text1"/>
                <w:sz w:val="24"/>
                <w:szCs w:val="24"/>
              </w:rPr>
              <w:t xml:space="preserve">fferentiated.  </w:t>
            </w:r>
            <w:r w:rsidR="2AAFA1CD" w:rsidRPr="19236E0C">
              <w:rPr>
                <w:rFonts w:ascii="Gill Sans MT" w:eastAsia="Arial" w:hAnsi="Gill Sans MT" w:cs="Arial"/>
                <w:color w:val="000000" w:themeColor="text1"/>
                <w:sz w:val="24"/>
                <w:szCs w:val="24"/>
              </w:rPr>
              <w:lastRenderedPageBreak/>
              <w:t>Provision is focused</w:t>
            </w:r>
            <w:r w:rsidR="0036668E" w:rsidRPr="19236E0C">
              <w:rPr>
                <w:rFonts w:ascii="Gill Sans MT" w:eastAsia="Arial" w:hAnsi="Gill Sans MT" w:cs="Arial"/>
                <w:color w:val="000000" w:themeColor="text1"/>
                <w:sz w:val="24"/>
                <w:szCs w:val="24"/>
              </w:rPr>
              <w:t xml:space="preserve"> </w:t>
            </w:r>
            <w:r w:rsidR="2AAFA1CD" w:rsidRPr="19236E0C">
              <w:rPr>
                <w:rFonts w:ascii="Gill Sans MT" w:eastAsia="Arial" w:hAnsi="Gill Sans MT" w:cs="Arial"/>
                <w:color w:val="000000" w:themeColor="text1"/>
                <w:sz w:val="24"/>
                <w:szCs w:val="24"/>
              </w:rPr>
              <w:t>on</w:t>
            </w:r>
            <w:r w:rsidR="0036668E" w:rsidRPr="19236E0C">
              <w:rPr>
                <w:rFonts w:ascii="Gill Sans MT" w:eastAsia="Arial" w:hAnsi="Gill Sans MT" w:cs="Arial"/>
                <w:color w:val="000000" w:themeColor="text1"/>
                <w:sz w:val="24"/>
                <w:szCs w:val="24"/>
              </w:rPr>
              <w:t xml:space="preserve"> individuals’ needs and pupil voice is key to this.  We focus on developing the whole pupil, and visual, bespoke timetables to suit the needs and preferred learning </w:t>
            </w:r>
            <w:r w:rsidR="791505A8" w:rsidRPr="19236E0C">
              <w:rPr>
                <w:rFonts w:ascii="Gill Sans MT" w:eastAsia="Arial" w:hAnsi="Gill Sans MT" w:cs="Arial"/>
                <w:color w:val="000000" w:themeColor="text1"/>
                <w:sz w:val="24"/>
                <w:szCs w:val="24"/>
              </w:rPr>
              <w:t>opportunities</w:t>
            </w:r>
            <w:r w:rsidR="0036668E" w:rsidRPr="19236E0C">
              <w:rPr>
                <w:rFonts w:ascii="Gill Sans MT" w:eastAsia="Arial" w:hAnsi="Gill Sans MT" w:cs="Arial"/>
                <w:color w:val="000000" w:themeColor="text1"/>
                <w:sz w:val="24"/>
                <w:szCs w:val="24"/>
              </w:rPr>
              <w:t xml:space="preserve"> of the learners are in place for all.  As many of our learners thrive in practical and experiential learning </w:t>
            </w:r>
            <w:r w:rsidR="43C48F10" w:rsidRPr="19236E0C">
              <w:rPr>
                <w:rFonts w:ascii="Gill Sans MT" w:eastAsia="Arial" w:hAnsi="Gill Sans MT" w:cs="Arial"/>
                <w:color w:val="000000" w:themeColor="text1"/>
                <w:sz w:val="24"/>
                <w:szCs w:val="24"/>
              </w:rPr>
              <w:t>activities,</w:t>
            </w:r>
            <w:r w:rsidR="0036668E" w:rsidRPr="19236E0C">
              <w:rPr>
                <w:rFonts w:ascii="Gill Sans MT" w:eastAsia="Arial" w:hAnsi="Gill Sans MT" w:cs="Arial"/>
                <w:color w:val="000000" w:themeColor="text1"/>
                <w:sz w:val="24"/>
                <w:szCs w:val="24"/>
              </w:rPr>
              <w:t xml:space="preserve"> we offer a multitude of outside learning and enrichment oppor</w:t>
            </w:r>
            <w:r w:rsidR="78EAB877" w:rsidRPr="19236E0C">
              <w:rPr>
                <w:rFonts w:ascii="Gill Sans MT" w:eastAsia="Arial" w:hAnsi="Gill Sans MT" w:cs="Arial"/>
                <w:color w:val="000000" w:themeColor="text1"/>
                <w:sz w:val="24"/>
                <w:szCs w:val="24"/>
              </w:rPr>
              <w:t xml:space="preserve">tunities. </w:t>
            </w:r>
            <w:r w:rsidR="0036668E" w:rsidRPr="19236E0C">
              <w:rPr>
                <w:rFonts w:ascii="Gill Sans MT" w:eastAsia="Arial" w:hAnsi="Gill Sans MT" w:cs="Arial"/>
                <w:color w:val="000000" w:themeColor="text1"/>
                <w:sz w:val="24"/>
                <w:szCs w:val="24"/>
              </w:rPr>
              <w:t xml:space="preserve">Our highly skilled team of </w:t>
            </w:r>
            <w:r w:rsidR="0036668E" w:rsidRPr="19236E0C">
              <w:rPr>
                <w:rFonts w:ascii="Gill Sans MT" w:eastAsia="Arial" w:hAnsi="Gill Sans MT" w:cs="Arial"/>
                <w:color w:val="000000" w:themeColor="text1"/>
                <w:sz w:val="24"/>
                <w:szCs w:val="24"/>
                <w:u w:val="single"/>
              </w:rPr>
              <w:t>Intervention Mentor</w:t>
            </w:r>
            <w:r w:rsidR="0036668E" w:rsidRPr="19236E0C">
              <w:rPr>
                <w:rFonts w:ascii="Gill Sans MT" w:eastAsia="Arial" w:hAnsi="Gill Sans MT" w:cs="Arial"/>
                <w:color w:val="000000" w:themeColor="text1"/>
                <w:sz w:val="24"/>
                <w:szCs w:val="24"/>
              </w:rPr>
              <w:t>s d</w:t>
            </w:r>
            <w:r w:rsidR="78EAB877" w:rsidRPr="19236E0C">
              <w:rPr>
                <w:rFonts w:ascii="Gill Sans MT" w:eastAsia="Arial" w:hAnsi="Gill Sans MT" w:cs="Arial"/>
                <w:color w:val="000000" w:themeColor="text1"/>
                <w:sz w:val="24"/>
                <w:szCs w:val="24"/>
              </w:rPr>
              <w:t xml:space="preserve">eliver a wide range of academic and </w:t>
            </w:r>
            <w:r w:rsidR="0036668E" w:rsidRPr="19236E0C">
              <w:rPr>
                <w:rFonts w:ascii="Gill Sans MT" w:eastAsia="Arial" w:hAnsi="Gill Sans MT" w:cs="Arial"/>
                <w:color w:val="000000" w:themeColor="text1"/>
                <w:sz w:val="24"/>
                <w:szCs w:val="24"/>
              </w:rPr>
              <w:t>social and personal develo</w:t>
            </w:r>
            <w:r w:rsidR="78EAB877" w:rsidRPr="19236E0C">
              <w:rPr>
                <w:rFonts w:ascii="Gill Sans MT" w:eastAsia="Arial" w:hAnsi="Gill Sans MT" w:cs="Arial"/>
                <w:color w:val="000000" w:themeColor="text1"/>
                <w:sz w:val="24"/>
                <w:szCs w:val="24"/>
              </w:rPr>
              <w:t xml:space="preserve">pment intervention </w:t>
            </w:r>
            <w:proofErr w:type="spellStart"/>
            <w:r w:rsidR="78EAB877" w:rsidRPr="19236E0C">
              <w:rPr>
                <w:rFonts w:ascii="Gill Sans MT" w:eastAsia="Arial" w:hAnsi="Gill Sans MT" w:cs="Arial"/>
                <w:color w:val="000000" w:themeColor="text1"/>
                <w:sz w:val="24"/>
                <w:szCs w:val="24"/>
              </w:rPr>
              <w:t>programmes</w:t>
            </w:r>
            <w:proofErr w:type="spellEnd"/>
            <w:r w:rsidR="78EAB877" w:rsidRPr="19236E0C">
              <w:rPr>
                <w:rFonts w:ascii="Gill Sans MT" w:eastAsia="Arial" w:hAnsi="Gill Sans MT" w:cs="Arial"/>
                <w:color w:val="000000" w:themeColor="text1"/>
                <w:sz w:val="24"/>
                <w:szCs w:val="24"/>
              </w:rPr>
              <w:t xml:space="preserve">. </w:t>
            </w:r>
            <w:r w:rsidR="2AAFA1CD" w:rsidRPr="19236E0C">
              <w:rPr>
                <w:rFonts w:ascii="Gill Sans MT" w:eastAsia="Arial" w:hAnsi="Gill Sans MT" w:cs="Arial"/>
                <w:color w:val="000000" w:themeColor="text1"/>
                <w:sz w:val="24"/>
                <w:szCs w:val="24"/>
              </w:rPr>
              <w:t xml:space="preserve">Our ASC and </w:t>
            </w:r>
            <w:r w:rsidR="084A9237" w:rsidRPr="19236E0C">
              <w:rPr>
                <w:rFonts w:ascii="Gill Sans MT" w:eastAsia="Arial" w:hAnsi="Gill Sans MT" w:cs="Arial"/>
                <w:color w:val="000000" w:themeColor="text1"/>
                <w:sz w:val="24"/>
                <w:szCs w:val="24"/>
              </w:rPr>
              <w:t>Therapeutic</w:t>
            </w:r>
            <w:r w:rsidR="2AAFA1CD" w:rsidRPr="19236E0C">
              <w:rPr>
                <w:rFonts w:ascii="Gill Sans MT" w:eastAsia="Arial" w:hAnsi="Gill Sans MT" w:cs="Arial"/>
                <w:color w:val="000000" w:themeColor="text1"/>
                <w:sz w:val="24"/>
                <w:szCs w:val="24"/>
              </w:rPr>
              <w:t xml:space="preserve"> Leads, from the Central Team, offer</w:t>
            </w:r>
            <w:r w:rsidR="0036668E" w:rsidRPr="19236E0C">
              <w:rPr>
                <w:rFonts w:ascii="Gill Sans MT" w:eastAsia="Arial" w:hAnsi="Gill Sans MT" w:cs="Arial"/>
                <w:color w:val="000000" w:themeColor="text1"/>
                <w:sz w:val="24"/>
                <w:szCs w:val="24"/>
              </w:rPr>
              <w:t xml:space="preserve"> a number of different therapies and counselling options (e.g. Lego Therapy, Drawing and Talking Therapy, CBT).</w:t>
            </w:r>
            <w:r w:rsidR="2AAFA1CD" w:rsidRPr="19236E0C">
              <w:rPr>
                <w:rFonts w:ascii="Gill Sans MT" w:eastAsia="Arial" w:hAnsi="Gill Sans MT" w:cs="Arial"/>
                <w:color w:val="000000" w:themeColor="text1"/>
                <w:sz w:val="24"/>
                <w:szCs w:val="24"/>
              </w:rPr>
              <w:t xml:space="preserve">  Our Pastoral and Welfare Leads </w:t>
            </w:r>
            <w:r w:rsidR="0036668E" w:rsidRPr="19236E0C">
              <w:rPr>
                <w:rFonts w:ascii="Gill Sans MT" w:eastAsia="Arial" w:hAnsi="Gill Sans MT" w:cs="Arial"/>
                <w:color w:val="000000" w:themeColor="text1"/>
                <w:sz w:val="24"/>
                <w:szCs w:val="24"/>
              </w:rPr>
              <w:t xml:space="preserve">deliver wellbeing and initiatives as part of our curriculum and </w:t>
            </w:r>
            <w:r w:rsidR="2AAFA1CD" w:rsidRPr="19236E0C">
              <w:rPr>
                <w:rFonts w:ascii="Gill Sans MT" w:eastAsia="Arial" w:hAnsi="Gill Sans MT" w:cs="Arial"/>
                <w:color w:val="000000" w:themeColor="text1"/>
                <w:sz w:val="24"/>
                <w:szCs w:val="24"/>
              </w:rPr>
              <w:t xml:space="preserve">ensure that </w:t>
            </w:r>
            <w:r w:rsidR="2015B78A" w:rsidRPr="19236E0C">
              <w:rPr>
                <w:rFonts w:ascii="Gill Sans MT" w:eastAsia="Arial" w:hAnsi="Gill Sans MT" w:cs="Arial"/>
                <w:color w:val="000000" w:themeColor="text1"/>
                <w:sz w:val="24"/>
                <w:szCs w:val="24"/>
              </w:rPr>
              <w:t>important daily</w:t>
            </w:r>
            <w:r w:rsidR="0036668E" w:rsidRPr="19236E0C">
              <w:rPr>
                <w:rFonts w:ascii="Gill Sans MT" w:eastAsia="Arial" w:hAnsi="Gill Sans MT" w:cs="Arial"/>
                <w:color w:val="000000" w:themeColor="text1"/>
                <w:sz w:val="24"/>
                <w:szCs w:val="24"/>
              </w:rPr>
              <w:t xml:space="preserve"> mee</w:t>
            </w:r>
            <w:r w:rsidR="2AAFA1CD" w:rsidRPr="19236E0C">
              <w:rPr>
                <w:rFonts w:ascii="Gill Sans MT" w:eastAsia="Arial" w:hAnsi="Gill Sans MT" w:cs="Arial"/>
                <w:color w:val="000000" w:themeColor="text1"/>
                <w:sz w:val="24"/>
                <w:szCs w:val="24"/>
              </w:rPr>
              <w:t xml:space="preserve">t and greets, </w:t>
            </w:r>
            <w:r w:rsidR="0036668E" w:rsidRPr="19236E0C">
              <w:rPr>
                <w:rFonts w:ascii="Gill Sans MT" w:eastAsia="Arial" w:hAnsi="Gill Sans MT" w:cs="Arial"/>
                <w:color w:val="000000" w:themeColor="text1"/>
                <w:sz w:val="24"/>
                <w:szCs w:val="24"/>
              </w:rPr>
              <w:t xml:space="preserve">regular check ins, planned ‘talking </w:t>
            </w:r>
            <w:r w:rsidR="0490088B" w:rsidRPr="19236E0C">
              <w:rPr>
                <w:rFonts w:ascii="Gill Sans MT" w:eastAsia="Arial" w:hAnsi="Gill Sans MT" w:cs="Arial"/>
                <w:color w:val="000000" w:themeColor="text1"/>
                <w:sz w:val="24"/>
                <w:szCs w:val="24"/>
              </w:rPr>
              <w:t>times’</w:t>
            </w:r>
            <w:r w:rsidR="0036668E" w:rsidRPr="19236E0C">
              <w:rPr>
                <w:rFonts w:ascii="Gill Sans MT" w:eastAsia="Arial" w:hAnsi="Gill Sans MT" w:cs="Arial"/>
                <w:color w:val="000000" w:themeColor="text1"/>
                <w:sz w:val="24"/>
                <w:szCs w:val="24"/>
              </w:rPr>
              <w:t xml:space="preserve"> and ad hoc additional emotional support </w:t>
            </w:r>
            <w:r w:rsidR="2AAFA1CD" w:rsidRPr="19236E0C">
              <w:rPr>
                <w:rFonts w:ascii="Gill Sans MT" w:eastAsia="Arial" w:hAnsi="Gill Sans MT" w:cs="Arial"/>
                <w:color w:val="000000" w:themeColor="text1"/>
                <w:sz w:val="24"/>
                <w:szCs w:val="24"/>
              </w:rPr>
              <w:t xml:space="preserve">happens </w:t>
            </w:r>
            <w:r w:rsidR="0036668E" w:rsidRPr="19236E0C">
              <w:rPr>
                <w:rFonts w:ascii="Gill Sans MT" w:eastAsia="Arial" w:hAnsi="Gill Sans MT" w:cs="Arial"/>
                <w:color w:val="000000" w:themeColor="text1"/>
                <w:sz w:val="24"/>
                <w:szCs w:val="24"/>
              </w:rPr>
              <w:t xml:space="preserve">when learners need it.  We have dedicated therapeutic and intervention spaces where all of this work takes place.   </w:t>
            </w:r>
          </w:p>
        </w:tc>
      </w:tr>
      <w:tr w:rsidR="0036668E" w14:paraId="38A71652" w14:textId="77777777" w:rsidTr="60A791E1">
        <w:tc>
          <w:tcPr>
            <w:tcW w:w="5395" w:type="dxa"/>
          </w:tcPr>
          <w:p w14:paraId="5C142BA9" w14:textId="118D3AEB" w:rsidR="0036668E" w:rsidRDefault="009A3E96" w:rsidP="6FAD31A3">
            <w:pPr>
              <w:pStyle w:val="NoSpacing"/>
              <w:rPr>
                <w:rFonts w:ascii="Gill Sans MT" w:eastAsia="Gill Sans MT" w:hAnsi="Gill Sans MT" w:cs="Gill Sans MT"/>
                <w:b/>
                <w:bCs/>
                <w:sz w:val="24"/>
                <w:szCs w:val="24"/>
              </w:rPr>
            </w:pPr>
            <w:r w:rsidRPr="6FAD31A3">
              <w:rPr>
                <w:rFonts w:ascii="Gill Sans MT" w:eastAsia="Gill Sans MT" w:hAnsi="Gill Sans MT" w:cs="Gill Sans MT"/>
                <w:b/>
                <w:bCs/>
                <w:sz w:val="24"/>
                <w:szCs w:val="24"/>
              </w:rPr>
              <w:lastRenderedPageBreak/>
              <w:t xml:space="preserve">Planning </w:t>
            </w:r>
          </w:p>
          <w:p w14:paraId="721A1678" w14:textId="6DDCF646" w:rsidR="00E00145" w:rsidRDefault="00E00145" w:rsidP="6FAD31A3">
            <w:pPr>
              <w:pStyle w:val="NoSpacing"/>
              <w:rPr>
                <w:rFonts w:ascii="Gill Sans MT" w:eastAsia="Gill Sans MT" w:hAnsi="Gill Sans MT" w:cs="Gill Sans MT"/>
                <w:b/>
                <w:bCs/>
                <w:sz w:val="24"/>
                <w:szCs w:val="24"/>
              </w:rPr>
            </w:pPr>
          </w:p>
          <w:p w14:paraId="18F5DC49" w14:textId="1196129C" w:rsidR="0036668E" w:rsidRPr="00E00145" w:rsidRDefault="7C489D0A" w:rsidP="0036668E">
            <w:pPr>
              <w:pStyle w:val="NoSpacing"/>
              <w:rPr>
                <w:rFonts w:ascii="Gill Sans MT" w:eastAsia="Gill Sans MT" w:hAnsi="Gill Sans MT" w:cs="Gill Sans MT"/>
                <w:sz w:val="24"/>
                <w:szCs w:val="24"/>
              </w:rPr>
            </w:pPr>
            <w:r w:rsidRPr="6FAD31A3">
              <w:rPr>
                <w:rFonts w:ascii="Gill Sans MT" w:eastAsia="Gill Sans MT" w:hAnsi="Gill Sans MT" w:cs="Gill Sans MT"/>
                <w:sz w:val="24"/>
                <w:szCs w:val="24"/>
              </w:rPr>
              <w:t xml:space="preserve">Each subject has a detailed long term plan which includes the subject vision, an overview of key themes and detailed substantive and disciplinary knowledge of </w:t>
            </w:r>
            <w:r w:rsidRPr="6FAD31A3">
              <w:rPr>
                <w:rFonts w:ascii="Gill Sans MT" w:eastAsia="Gill Sans MT" w:hAnsi="Gill Sans MT" w:cs="Gill Sans MT"/>
                <w:sz w:val="24"/>
                <w:szCs w:val="24"/>
                <w:highlight w:val="yellow"/>
              </w:rPr>
              <w:t xml:space="preserve">What Learners Must Know and Not Forget. </w:t>
            </w:r>
            <w:r w:rsidRPr="6FAD31A3">
              <w:rPr>
                <w:rFonts w:ascii="Gill Sans MT" w:eastAsia="Gill Sans MT" w:hAnsi="Gill Sans MT" w:cs="Gill Sans MT"/>
                <w:sz w:val="24"/>
                <w:szCs w:val="24"/>
              </w:rPr>
              <w:t xml:space="preserve">Medium Term planning includes planning for Our Golden Thread, pre-learning assessments and includes the next steps for individuals (linked to SEND documentation); there is an expectation that this is completed for each group/class of learners. Short Term Planning is more flexible and teachers can adapt this to make it work for their own teaching styles but it must promote Our Golden Thread and reflect </w:t>
            </w:r>
            <w:r w:rsidRPr="6FAD31A3">
              <w:rPr>
                <w:rFonts w:ascii="Gill Sans MT" w:eastAsia="Gill Sans MT" w:hAnsi="Gill Sans MT" w:cs="Gill Sans MT"/>
                <w:sz w:val="24"/>
                <w:szCs w:val="24"/>
                <w:highlight w:val="yellow"/>
              </w:rPr>
              <w:t>What Learners Must Know and Not Forget.</w:t>
            </w:r>
            <w:r w:rsidRPr="6FAD31A3">
              <w:rPr>
                <w:rFonts w:ascii="Gill Sans MT" w:eastAsia="Gill Sans MT" w:hAnsi="Gill Sans MT" w:cs="Gill Sans MT"/>
                <w:sz w:val="24"/>
                <w:szCs w:val="24"/>
              </w:rPr>
              <w:t xml:space="preserve"> </w:t>
            </w:r>
          </w:p>
        </w:tc>
        <w:tc>
          <w:tcPr>
            <w:tcW w:w="5395" w:type="dxa"/>
          </w:tcPr>
          <w:p w14:paraId="42175BA2" w14:textId="77777777" w:rsidR="009A3E96" w:rsidRPr="00211080" w:rsidRDefault="009A3E96" w:rsidP="6FAD31A3">
            <w:pPr>
              <w:pStyle w:val="NoSpacing"/>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Careers Guidance and Support</w:t>
            </w:r>
          </w:p>
          <w:p w14:paraId="1FE01D6F" w14:textId="038BA71B" w:rsidR="6FAD31A3" w:rsidRDefault="6FAD31A3" w:rsidP="6FAD31A3">
            <w:pPr>
              <w:pStyle w:val="NoSpacing"/>
              <w:rPr>
                <w:rFonts w:ascii="Gill Sans MT" w:eastAsia="Gill Sans MT" w:hAnsi="Gill Sans MT" w:cs="Gill Sans MT"/>
                <w:b/>
                <w:bCs/>
                <w:sz w:val="24"/>
                <w:szCs w:val="24"/>
              </w:rPr>
            </w:pPr>
          </w:p>
          <w:p w14:paraId="1094179D" w14:textId="2E672ACD" w:rsidR="765F086A" w:rsidRDefault="765F086A" w:rsidP="6FAD31A3">
            <w:pPr>
              <w:rPr>
                <w:rFonts w:ascii="Gill Sans MT" w:eastAsia="Gill Sans MT" w:hAnsi="Gill Sans MT" w:cs="Gill Sans MT"/>
                <w:sz w:val="24"/>
                <w:szCs w:val="24"/>
              </w:rPr>
            </w:pPr>
            <w:r w:rsidRPr="6FAD31A3">
              <w:rPr>
                <w:rFonts w:ascii="Gill Sans MT" w:eastAsia="Gill Sans MT" w:hAnsi="Gill Sans MT" w:cs="Gill Sans MT"/>
                <w:sz w:val="24"/>
                <w:szCs w:val="24"/>
              </w:rPr>
              <w:t xml:space="preserve">Our careers guidance </w:t>
            </w:r>
            <w:r w:rsidR="79105425" w:rsidRPr="6FAD31A3">
              <w:rPr>
                <w:rFonts w:ascii="Gill Sans MT" w:eastAsia="Gill Sans MT" w:hAnsi="Gill Sans MT" w:cs="Gill Sans MT"/>
                <w:sz w:val="24"/>
                <w:szCs w:val="24"/>
              </w:rPr>
              <w:t>i</w:t>
            </w:r>
            <w:r w:rsidRPr="6FAD31A3">
              <w:rPr>
                <w:rFonts w:ascii="Gill Sans MT" w:eastAsia="Gill Sans MT" w:hAnsi="Gill Sans MT" w:cs="Gill Sans MT"/>
                <w:sz w:val="24"/>
                <w:szCs w:val="24"/>
              </w:rPr>
              <w:t xml:space="preserve">s embedded into our curriculum offer, </w:t>
            </w:r>
            <w:r w:rsidR="74AA06B3" w:rsidRPr="6FAD31A3">
              <w:rPr>
                <w:rFonts w:ascii="Gill Sans MT" w:eastAsia="Gill Sans MT" w:hAnsi="Gill Sans MT" w:cs="Gill Sans MT"/>
                <w:sz w:val="24"/>
                <w:szCs w:val="24"/>
              </w:rPr>
              <w:t>and has the flexibility to</w:t>
            </w:r>
            <w:r w:rsidRPr="6FAD31A3">
              <w:rPr>
                <w:rFonts w:ascii="Gill Sans MT" w:eastAsia="Gill Sans MT" w:hAnsi="Gill Sans MT" w:cs="Gill Sans MT"/>
                <w:sz w:val="24"/>
                <w:szCs w:val="24"/>
              </w:rPr>
              <w:t xml:space="preserve"> ensure that all pupils’ needs can be effectively met. Careers education will be a focus throughout all key </w:t>
            </w:r>
            <w:r w:rsidR="61100DA9" w:rsidRPr="6FAD31A3">
              <w:rPr>
                <w:rFonts w:ascii="Gill Sans MT" w:eastAsia="Gill Sans MT" w:hAnsi="Gill Sans MT" w:cs="Gill Sans MT"/>
                <w:sz w:val="24"/>
                <w:szCs w:val="24"/>
              </w:rPr>
              <w:t>stages; our</w:t>
            </w:r>
            <w:r w:rsidRPr="6FAD31A3">
              <w:rPr>
                <w:rFonts w:ascii="Gill Sans MT" w:eastAsia="Gill Sans MT" w:hAnsi="Gill Sans MT" w:cs="Gill Sans MT"/>
                <w:sz w:val="24"/>
                <w:szCs w:val="24"/>
              </w:rPr>
              <w:t xml:space="preserve"> academies work in partnership with C&amp;K Careers who offer students independent and impartial advice to ensure students are given all options and opportunities. We encourage students to raise their own expectations</w:t>
            </w:r>
            <w:r w:rsidR="62ED7075" w:rsidRPr="6FAD31A3">
              <w:rPr>
                <w:rFonts w:ascii="Gill Sans MT" w:eastAsia="Gill Sans MT" w:hAnsi="Gill Sans MT" w:cs="Gill Sans MT"/>
                <w:sz w:val="24"/>
                <w:szCs w:val="24"/>
              </w:rPr>
              <w:t xml:space="preserve"> and </w:t>
            </w:r>
            <w:r w:rsidR="41BBB0EC" w:rsidRPr="6FAD31A3">
              <w:rPr>
                <w:rFonts w:ascii="Gill Sans MT" w:eastAsia="Gill Sans MT" w:hAnsi="Gill Sans MT" w:cs="Gill Sans MT"/>
                <w:sz w:val="24"/>
                <w:szCs w:val="24"/>
              </w:rPr>
              <w:t>be aspirational for their own career</w:t>
            </w:r>
            <w:r w:rsidRPr="6FAD31A3">
              <w:rPr>
                <w:rFonts w:ascii="Gill Sans MT" w:eastAsia="Gill Sans MT" w:hAnsi="Gill Sans MT" w:cs="Gill Sans MT"/>
                <w:sz w:val="24"/>
                <w:szCs w:val="24"/>
              </w:rPr>
              <w:t xml:space="preserve"> </w:t>
            </w:r>
            <w:r w:rsidR="2D6BA2AE" w:rsidRPr="6FAD31A3">
              <w:rPr>
                <w:rFonts w:ascii="Gill Sans MT" w:eastAsia="Gill Sans MT" w:hAnsi="Gill Sans MT" w:cs="Gill Sans MT"/>
                <w:sz w:val="24"/>
                <w:szCs w:val="24"/>
              </w:rPr>
              <w:t xml:space="preserve">path. </w:t>
            </w:r>
            <w:r w:rsidR="52FA2E7F" w:rsidRPr="6FAD31A3">
              <w:rPr>
                <w:rFonts w:ascii="Gill Sans MT" w:eastAsia="Gill Sans MT" w:hAnsi="Gill Sans MT" w:cs="Gill Sans MT"/>
                <w:sz w:val="24"/>
                <w:szCs w:val="24"/>
              </w:rPr>
              <w:t>Our support</w:t>
            </w:r>
            <w:r w:rsidR="2D6BA2AE" w:rsidRPr="6FAD31A3">
              <w:rPr>
                <w:rFonts w:ascii="Gill Sans MT" w:eastAsia="Gill Sans MT" w:hAnsi="Gill Sans MT" w:cs="Gill Sans MT"/>
                <w:sz w:val="24"/>
                <w:szCs w:val="24"/>
              </w:rPr>
              <w:t xml:space="preserve"> </w:t>
            </w:r>
            <w:r w:rsidRPr="6FAD31A3">
              <w:rPr>
                <w:rFonts w:ascii="Gill Sans MT" w:eastAsia="Gill Sans MT" w:hAnsi="Gill Sans MT" w:cs="Gill Sans MT"/>
                <w:sz w:val="24"/>
                <w:szCs w:val="24"/>
              </w:rPr>
              <w:t>help</w:t>
            </w:r>
            <w:r w:rsidR="3F479FF9" w:rsidRPr="6FAD31A3">
              <w:rPr>
                <w:rFonts w:ascii="Gill Sans MT" w:eastAsia="Gill Sans MT" w:hAnsi="Gill Sans MT" w:cs="Gill Sans MT"/>
                <w:sz w:val="24"/>
                <w:szCs w:val="24"/>
              </w:rPr>
              <w:t>s</w:t>
            </w:r>
            <w:r w:rsidRPr="6FAD31A3">
              <w:rPr>
                <w:rFonts w:ascii="Gill Sans MT" w:eastAsia="Gill Sans MT" w:hAnsi="Gill Sans MT" w:cs="Gill Sans MT"/>
                <w:sz w:val="24"/>
                <w:szCs w:val="24"/>
              </w:rPr>
              <w:t xml:space="preserve"> them </w:t>
            </w:r>
            <w:r w:rsidR="6525B603" w:rsidRPr="6FAD31A3">
              <w:rPr>
                <w:rFonts w:ascii="Gill Sans MT" w:eastAsia="Gill Sans MT" w:hAnsi="Gill Sans MT" w:cs="Gill Sans MT"/>
                <w:sz w:val="24"/>
                <w:szCs w:val="24"/>
              </w:rPr>
              <w:t xml:space="preserve">with </w:t>
            </w:r>
            <w:r w:rsidRPr="6FAD31A3">
              <w:rPr>
                <w:rFonts w:ascii="Gill Sans MT" w:eastAsia="Gill Sans MT" w:hAnsi="Gill Sans MT" w:cs="Gill Sans MT"/>
                <w:sz w:val="24"/>
                <w:szCs w:val="24"/>
              </w:rPr>
              <w:t>forg</w:t>
            </w:r>
            <w:r w:rsidR="62B9992E" w:rsidRPr="6FAD31A3">
              <w:rPr>
                <w:rFonts w:ascii="Gill Sans MT" w:eastAsia="Gill Sans MT" w:hAnsi="Gill Sans MT" w:cs="Gill Sans MT"/>
                <w:sz w:val="24"/>
                <w:szCs w:val="24"/>
              </w:rPr>
              <w:t>ing</w:t>
            </w:r>
            <w:r w:rsidRPr="6FAD31A3">
              <w:rPr>
                <w:rFonts w:ascii="Gill Sans MT" w:eastAsia="Gill Sans MT" w:hAnsi="Gill Sans MT" w:cs="Gill Sans MT"/>
                <w:sz w:val="24"/>
                <w:szCs w:val="24"/>
              </w:rPr>
              <w:t xml:space="preserve"> a </w:t>
            </w:r>
            <w:proofErr w:type="spellStart"/>
            <w:r w:rsidRPr="6FAD31A3">
              <w:rPr>
                <w:rFonts w:ascii="Gill Sans MT" w:eastAsia="Gill Sans MT" w:hAnsi="Gill Sans MT" w:cs="Gill Sans MT"/>
                <w:sz w:val="24"/>
                <w:szCs w:val="24"/>
              </w:rPr>
              <w:t>personalised</w:t>
            </w:r>
            <w:proofErr w:type="spellEnd"/>
            <w:r w:rsidRPr="6FAD31A3">
              <w:rPr>
                <w:rFonts w:ascii="Gill Sans MT" w:eastAsia="Gill Sans MT" w:hAnsi="Gill Sans MT" w:cs="Gill Sans MT"/>
                <w:sz w:val="24"/>
                <w:szCs w:val="24"/>
              </w:rPr>
              <w:t xml:space="preserve"> pathway for their future.</w:t>
            </w:r>
            <w:r w:rsidR="56824327" w:rsidRPr="6FAD31A3">
              <w:rPr>
                <w:rFonts w:ascii="Gill Sans MT" w:eastAsia="Gill Sans MT" w:hAnsi="Gill Sans MT" w:cs="Gill Sans MT"/>
                <w:sz w:val="24"/>
                <w:szCs w:val="24"/>
              </w:rPr>
              <w:t xml:space="preserve"> Pupils, at Cleckheaton, can work towards a careers based NCFE Qualification. </w:t>
            </w:r>
          </w:p>
          <w:p w14:paraId="0EDA98C3" w14:textId="5EF158E8" w:rsidR="6FAD31A3" w:rsidRDefault="6FAD31A3" w:rsidP="6FAD31A3">
            <w:pPr>
              <w:pStyle w:val="NoSpacing"/>
              <w:rPr>
                <w:rFonts w:ascii="Gill Sans MT" w:eastAsia="Gill Sans MT" w:hAnsi="Gill Sans MT" w:cs="Gill Sans MT"/>
                <w:b/>
                <w:bCs/>
                <w:sz w:val="24"/>
                <w:szCs w:val="24"/>
                <w:highlight w:val="red"/>
              </w:rPr>
            </w:pPr>
          </w:p>
          <w:p w14:paraId="2B10A56D" w14:textId="01E4D04A" w:rsidR="0036668E" w:rsidRDefault="0036668E" w:rsidP="0036668E">
            <w:pPr>
              <w:pStyle w:val="NoSpacing"/>
              <w:rPr>
                <w:rFonts w:ascii="Gill Sans MT" w:eastAsia="Gill Sans MT" w:hAnsi="Gill Sans MT" w:cs="Gill Sans MT"/>
                <w:b/>
                <w:bCs/>
                <w:sz w:val="24"/>
                <w:szCs w:val="24"/>
              </w:rPr>
            </w:pPr>
          </w:p>
        </w:tc>
      </w:tr>
      <w:tr w:rsidR="00E00145" w14:paraId="7538A872" w14:textId="77777777" w:rsidTr="60A791E1">
        <w:tc>
          <w:tcPr>
            <w:tcW w:w="10790" w:type="dxa"/>
            <w:gridSpan w:val="2"/>
          </w:tcPr>
          <w:p w14:paraId="68B78FF6" w14:textId="2F5B6928" w:rsidR="00E00145" w:rsidRDefault="7C489D0A" w:rsidP="6FAD31A3">
            <w:pPr>
              <w:pStyle w:val="NoSpacing"/>
              <w:rPr>
                <w:rFonts w:ascii="Gill Sans MT" w:eastAsia="Gill Sans MT" w:hAnsi="Gill Sans MT" w:cs="Gill Sans MT"/>
                <w:b/>
                <w:bCs/>
                <w:sz w:val="24"/>
                <w:szCs w:val="24"/>
              </w:rPr>
            </w:pPr>
            <w:r w:rsidRPr="6FAD31A3">
              <w:rPr>
                <w:rFonts w:ascii="Gill Sans MT" w:eastAsia="Gill Sans MT" w:hAnsi="Gill Sans MT" w:cs="Gill Sans MT"/>
                <w:b/>
                <w:bCs/>
                <w:sz w:val="24"/>
                <w:szCs w:val="24"/>
              </w:rPr>
              <w:t xml:space="preserve">Pivot 6 Model </w:t>
            </w:r>
          </w:p>
          <w:p w14:paraId="60DDFFFE" w14:textId="3FB292A8" w:rsidR="00E00145" w:rsidRDefault="00E00145" w:rsidP="009A3E96">
            <w:pPr>
              <w:pStyle w:val="NoSpacing"/>
              <w:rPr>
                <w:rFonts w:ascii="Gill Sans MT" w:eastAsia="Gill Sans MT" w:hAnsi="Gill Sans MT" w:cs="Gill Sans MT"/>
                <w:b/>
                <w:sz w:val="24"/>
                <w:szCs w:val="24"/>
              </w:rPr>
            </w:pPr>
          </w:p>
          <w:p w14:paraId="40B119A3" w14:textId="19E7FF56" w:rsidR="00E00145" w:rsidRDefault="3CEEDF33" w:rsidP="60A791E1">
            <w:pPr>
              <w:rPr>
                <w:rFonts w:ascii="Segoe UI" w:eastAsia="Segoe UI" w:hAnsi="Segoe UI" w:cs="Segoe UI"/>
                <w:color w:val="000000" w:themeColor="text1"/>
              </w:rPr>
            </w:pPr>
            <w:r w:rsidRPr="60A791E1">
              <w:rPr>
                <w:rFonts w:ascii="Segoe UI" w:eastAsia="Segoe UI" w:hAnsi="Segoe UI" w:cs="Segoe UI"/>
                <w:b/>
                <w:bCs/>
                <w:color w:val="000000" w:themeColor="text1"/>
              </w:rPr>
              <w:t>Pivot</w:t>
            </w:r>
            <w:r w:rsidR="457053FF" w:rsidRPr="60A791E1">
              <w:rPr>
                <w:rFonts w:ascii="Segoe UI" w:eastAsia="Segoe UI" w:hAnsi="Segoe UI" w:cs="Segoe UI"/>
                <w:b/>
                <w:bCs/>
                <w:color w:val="000000" w:themeColor="text1"/>
              </w:rPr>
              <w:t xml:space="preserve"> 6 (20 week curriculum)</w:t>
            </w:r>
          </w:p>
          <w:p w14:paraId="0850E4D9" w14:textId="510F161D" w:rsidR="60A791E1" w:rsidRDefault="60A791E1" w:rsidP="60A791E1">
            <w:pPr>
              <w:pStyle w:val="NoSpacing"/>
              <w:rPr>
                <w:rFonts w:ascii="Gill Sans MT" w:eastAsia="Gill Sans MT" w:hAnsi="Gill Sans MT" w:cs="Gill Sans MT"/>
                <w:color w:val="000000" w:themeColor="text1"/>
                <w:sz w:val="24"/>
                <w:szCs w:val="24"/>
              </w:rPr>
            </w:pPr>
          </w:p>
          <w:p w14:paraId="2F1D907C" w14:textId="67386872" w:rsidR="0731C86D" w:rsidRDefault="0731C86D" w:rsidP="60A791E1">
            <w:pPr>
              <w:rPr>
                <w:rFonts w:ascii="Gill Sans MT" w:eastAsia="Gill Sans MT" w:hAnsi="Gill Sans MT" w:cs="Gill Sans MT"/>
                <w:sz w:val="24"/>
                <w:szCs w:val="24"/>
              </w:rPr>
            </w:pPr>
            <w:r w:rsidRPr="60A791E1">
              <w:rPr>
                <w:rFonts w:ascii="Gill Sans MT" w:eastAsia="Gill Sans MT" w:hAnsi="Gill Sans MT" w:cs="Gill Sans MT"/>
                <w:sz w:val="24"/>
                <w:szCs w:val="24"/>
              </w:rPr>
              <w:t xml:space="preserve">The focus of the Pivot 6 curriculum is two-fold.  Firstly, it aims to fill common knowledge gaps for students who have experienced interruptions to their education, and to stretch and challenge those who are academically able.  The second aim is to explicitly teach and model the </w:t>
            </w:r>
            <w:proofErr w:type="spellStart"/>
            <w:r w:rsidRPr="60A791E1">
              <w:rPr>
                <w:rFonts w:ascii="Gill Sans MT" w:eastAsia="Gill Sans MT" w:hAnsi="Gill Sans MT" w:cs="Gill Sans MT"/>
                <w:sz w:val="24"/>
                <w:szCs w:val="24"/>
              </w:rPr>
              <w:t>behaviours</w:t>
            </w:r>
            <w:proofErr w:type="spellEnd"/>
            <w:r w:rsidRPr="60A791E1">
              <w:rPr>
                <w:rFonts w:ascii="Gill Sans MT" w:eastAsia="Gill Sans MT" w:hAnsi="Gill Sans MT" w:cs="Gill Sans MT"/>
                <w:sz w:val="24"/>
                <w:szCs w:val="24"/>
              </w:rPr>
              <w:t xml:space="preserve"> for learning which are necessary for successful reintegration back into mainstream education. The curriculum has a strong focus on Numeracy, Literacy, PSHEE, Humanities, Creativity and Sport. We also incorporate a full timetabled offer of </w:t>
            </w:r>
            <w:r w:rsidRPr="60A791E1">
              <w:rPr>
                <w:rFonts w:ascii="Gill Sans MT" w:eastAsia="Gill Sans MT" w:hAnsi="Gill Sans MT" w:cs="Gill Sans MT"/>
                <w:sz w:val="24"/>
                <w:szCs w:val="24"/>
              </w:rPr>
              <w:lastRenderedPageBreak/>
              <w:t xml:space="preserve">pastoral sessions to support the academic and </w:t>
            </w:r>
            <w:proofErr w:type="spellStart"/>
            <w:r w:rsidRPr="60A791E1">
              <w:rPr>
                <w:rFonts w:ascii="Gill Sans MT" w:eastAsia="Gill Sans MT" w:hAnsi="Gill Sans MT" w:cs="Gill Sans MT"/>
                <w:sz w:val="24"/>
                <w:szCs w:val="24"/>
              </w:rPr>
              <w:t>behaviour</w:t>
            </w:r>
            <w:proofErr w:type="spellEnd"/>
            <w:r w:rsidRPr="60A791E1">
              <w:rPr>
                <w:rFonts w:ascii="Gill Sans MT" w:eastAsia="Gill Sans MT" w:hAnsi="Gill Sans MT" w:cs="Gill Sans MT"/>
                <w:sz w:val="24"/>
                <w:szCs w:val="24"/>
              </w:rPr>
              <w:t xml:space="preserve"> curriculum. All delivery is based on nurture principles and quality-first teaching.</w:t>
            </w:r>
          </w:p>
          <w:p w14:paraId="3AC9656F" w14:textId="188DC823" w:rsidR="60A791E1" w:rsidRDefault="60A791E1" w:rsidP="60A791E1">
            <w:pPr>
              <w:rPr>
                <w:rFonts w:ascii="Gill Sans MT" w:eastAsia="Gill Sans MT" w:hAnsi="Gill Sans MT" w:cs="Gill Sans MT"/>
                <w:sz w:val="24"/>
                <w:szCs w:val="24"/>
              </w:rPr>
            </w:pPr>
          </w:p>
          <w:p w14:paraId="49B202E7" w14:textId="0F66FF24" w:rsidR="0731C86D" w:rsidRDefault="0731C86D" w:rsidP="60A791E1">
            <w:pPr>
              <w:rPr>
                <w:rFonts w:ascii="Gill Sans MT" w:eastAsia="Gill Sans MT" w:hAnsi="Gill Sans MT" w:cs="Gill Sans MT"/>
                <w:sz w:val="24"/>
                <w:szCs w:val="24"/>
              </w:rPr>
            </w:pPr>
            <w:r w:rsidRPr="60A791E1">
              <w:rPr>
                <w:rFonts w:ascii="Gill Sans MT" w:eastAsia="Gill Sans MT" w:hAnsi="Gill Sans MT" w:cs="Gill Sans MT"/>
                <w:sz w:val="24"/>
                <w:szCs w:val="24"/>
              </w:rPr>
              <w:t>There are a range of qualifications that young people can access as they work towards reintegration back into mainstream education. Careers and Vocational education form a vital part of the Pivot 6 offer, tailoring independent careers advice to the needs of the learners.</w:t>
            </w:r>
          </w:p>
          <w:p w14:paraId="15F50E77" w14:textId="258037C7" w:rsidR="00E00145" w:rsidRPr="00211080" w:rsidRDefault="00E00145" w:rsidP="009A3E96">
            <w:pPr>
              <w:pStyle w:val="NoSpacing"/>
              <w:rPr>
                <w:rFonts w:ascii="Gill Sans MT" w:eastAsia="Gill Sans MT" w:hAnsi="Gill Sans MT" w:cs="Gill Sans MT"/>
                <w:b/>
                <w:sz w:val="24"/>
                <w:szCs w:val="24"/>
              </w:rPr>
            </w:pPr>
          </w:p>
        </w:tc>
      </w:tr>
      <w:tr w:rsidR="00D967DB" w14:paraId="0E5929E6" w14:textId="77777777" w:rsidTr="60A791E1">
        <w:tc>
          <w:tcPr>
            <w:tcW w:w="10790" w:type="dxa"/>
            <w:gridSpan w:val="2"/>
          </w:tcPr>
          <w:p w14:paraId="3E38B330" w14:textId="41B09BF2" w:rsidR="00D967DB" w:rsidRDefault="00E00145" w:rsidP="00D967DB">
            <w:pPr>
              <w:pStyle w:val="NoSpacing"/>
              <w:rPr>
                <w:rFonts w:ascii="Gill Sans MT" w:eastAsia="Gill Sans MT" w:hAnsi="Gill Sans MT" w:cs="Arial"/>
                <w:b/>
                <w:sz w:val="24"/>
                <w:szCs w:val="24"/>
              </w:rPr>
            </w:pPr>
            <w:r>
              <w:rPr>
                <w:rFonts w:ascii="Gill Sans MT" w:eastAsia="Gill Sans MT" w:hAnsi="Gill Sans MT" w:cs="Arial"/>
                <w:b/>
                <w:sz w:val="24"/>
                <w:szCs w:val="24"/>
              </w:rPr>
              <w:lastRenderedPageBreak/>
              <w:t>Key Stage 2 - Primary Model</w:t>
            </w:r>
          </w:p>
          <w:p w14:paraId="203F08B0" w14:textId="77777777" w:rsidR="00D967DB" w:rsidRDefault="00D967DB" w:rsidP="00D967DB">
            <w:pPr>
              <w:pStyle w:val="NoSpacing"/>
              <w:rPr>
                <w:rFonts w:ascii="Gill Sans MT" w:eastAsia="Gill Sans MT" w:hAnsi="Gill Sans MT" w:cs="Arial"/>
                <w:b/>
                <w:sz w:val="24"/>
                <w:szCs w:val="24"/>
              </w:rPr>
            </w:pPr>
          </w:p>
          <w:p w14:paraId="2D3D1005" w14:textId="77777777"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 xml:space="preserve">Half termly curriculum questions, alongside suggested fiction and non-fiction texts to drive the learning, are in place. However, our approach is flexible and our children are invited to suggest subjects and themes that they would like to explore and study. The voice of the child informs the Medium Term Planning.  A new topic/theme is generally introduced every half term, however this is flexible as we respond to the needs and interests of our children. </w:t>
            </w:r>
          </w:p>
          <w:p w14:paraId="1A9C5F9E" w14:textId="77777777"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 xml:space="preserve">Long term planning identifies the National Curriculum outcomes that we have considered important for our children to experience and learn. These, alongside objectives from PSHE Association and Zones of Regulation, drive our text based, creative curriculum. </w:t>
            </w:r>
          </w:p>
          <w:p w14:paraId="7C0CF508" w14:textId="77777777" w:rsidR="00D967DB" w:rsidRPr="00EA43FC" w:rsidRDefault="00D967DB" w:rsidP="00D967DB">
            <w:pPr>
              <w:pStyle w:val="NoSpacing"/>
              <w:rPr>
                <w:rFonts w:ascii="Gill Sans MT" w:eastAsia="Gill Sans MT" w:hAnsi="Gill Sans MT" w:cs="Gill Sans MT"/>
                <w:sz w:val="24"/>
                <w:szCs w:val="24"/>
              </w:rPr>
            </w:pPr>
          </w:p>
          <w:p w14:paraId="18211C6F" w14:textId="7A2014D9"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English is taught within the context of curriculum aspects. ‘Writing for a Pur</w:t>
            </w:r>
            <w:r w:rsidR="00EA43FC">
              <w:rPr>
                <w:rFonts w:ascii="Gill Sans MT" w:eastAsia="Gill Sans MT" w:hAnsi="Gill Sans MT" w:cs="Gill Sans MT"/>
                <w:sz w:val="24"/>
                <w:szCs w:val="24"/>
              </w:rPr>
              <w:t>pose’ supports writing, Optima Precision Teaching</w:t>
            </w:r>
            <w:r w:rsidRPr="00EA43FC">
              <w:rPr>
                <w:rFonts w:ascii="Gill Sans MT" w:eastAsia="Gill Sans MT" w:hAnsi="Gill Sans MT" w:cs="Gill Sans MT"/>
                <w:sz w:val="24"/>
                <w:szCs w:val="24"/>
              </w:rPr>
              <w:t xml:space="preserve"> supports reading and phonics and th</w:t>
            </w:r>
            <w:r w:rsidR="00EA43FC">
              <w:rPr>
                <w:rFonts w:ascii="Gill Sans MT" w:eastAsia="Gill Sans MT" w:hAnsi="Gill Sans MT" w:cs="Gill Sans MT"/>
                <w:sz w:val="24"/>
                <w:szCs w:val="24"/>
              </w:rPr>
              <w:t>e DEAR (Drop Everything and Read)</w:t>
            </w:r>
            <w:r w:rsidRPr="00EA43FC">
              <w:rPr>
                <w:rFonts w:ascii="Gill Sans MT" w:eastAsia="Gill Sans MT" w:hAnsi="Gill Sans MT" w:cs="Gill Sans MT"/>
                <w:sz w:val="24"/>
                <w:szCs w:val="24"/>
              </w:rPr>
              <w:t xml:space="preserve"> approach encourages reading for enjoyment. </w:t>
            </w:r>
            <w:r w:rsidR="00EA43FC">
              <w:rPr>
                <w:rFonts w:ascii="Gill Sans MT" w:eastAsia="Gill Sans MT" w:hAnsi="Gill Sans MT" w:cs="Gill Sans MT"/>
                <w:sz w:val="24"/>
                <w:szCs w:val="24"/>
              </w:rPr>
              <w:t>Pearson Rapid Phonics supports children who didn’t reach the expected standard at the end of KS1 and is used to plug the gaps in learning. The Pearson reading scheme compliments the phonics scheme and is used to teach reading.</w:t>
            </w:r>
          </w:p>
          <w:p w14:paraId="494C90C9" w14:textId="77777777" w:rsidR="00D967DB" w:rsidRPr="00EA43FC" w:rsidRDefault="00D967DB" w:rsidP="00D967DB">
            <w:pPr>
              <w:pStyle w:val="NoSpacing"/>
              <w:rPr>
                <w:rFonts w:ascii="Gill Sans MT" w:eastAsia="Gill Sans MT" w:hAnsi="Gill Sans MT" w:cs="Gill Sans MT"/>
                <w:sz w:val="24"/>
                <w:szCs w:val="24"/>
              </w:rPr>
            </w:pPr>
          </w:p>
          <w:p w14:paraId="195B4D48" w14:textId="77777777"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 xml:space="preserve">Maths is taught discretely, following the White Rose Maths scheme of work. Teachers use this to identify differentiated targets for children, working in different year groups and at various development stages, whilst working on the same overall mathematics theme. </w:t>
            </w:r>
          </w:p>
          <w:p w14:paraId="5EB089F6" w14:textId="77777777" w:rsidR="00D967DB" w:rsidRPr="00EA43FC" w:rsidRDefault="00D967DB" w:rsidP="00D967DB">
            <w:pPr>
              <w:pStyle w:val="NoSpacing"/>
              <w:rPr>
                <w:rFonts w:ascii="Gill Sans MT" w:eastAsia="Gill Sans MT" w:hAnsi="Gill Sans MT" w:cs="Gill Sans MT"/>
                <w:sz w:val="24"/>
                <w:szCs w:val="24"/>
              </w:rPr>
            </w:pPr>
          </w:p>
          <w:p w14:paraId="35A99529" w14:textId="77777777"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Drop Down Focus areas are identified, each half term, to enable focused learning on a topic/theme from the National Curriculum depending on the needs and interests of children in the class (</w:t>
            </w:r>
            <w:proofErr w:type="spellStart"/>
            <w:r w:rsidRPr="00EA43FC">
              <w:rPr>
                <w:rFonts w:ascii="Gill Sans MT" w:eastAsia="Gill Sans MT" w:hAnsi="Gill Sans MT" w:cs="Gill Sans MT"/>
                <w:sz w:val="24"/>
                <w:szCs w:val="24"/>
              </w:rPr>
              <w:t>e.g</w:t>
            </w:r>
            <w:proofErr w:type="spellEnd"/>
            <w:r w:rsidRPr="00EA43FC">
              <w:rPr>
                <w:rFonts w:ascii="Gill Sans MT" w:eastAsia="Gill Sans MT" w:hAnsi="Gill Sans MT" w:cs="Gill Sans MT"/>
                <w:sz w:val="24"/>
                <w:szCs w:val="24"/>
              </w:rPr>
              <w:t xml:space="preserve"> volcanoes). </w:t>
            </w:r>
          </w:p>
          <w:p w14:paraId="45CC03DC" w14:textId="77777777" w:rsidR="00D967DB" w:rsidRPr="00EA43FC" w:rsidRDefault="00D967DB" w:rsidP="00D967DB">
            <w:pPr>
              <w:pStyle w:val="NoSpacing"/>
              <w:rPr>
                <w:rFonts w:ascii="Gill Sans MT" w:eastAsia="Gill Sans MT" w:hAnsi="Gill Sans MT" w:cs="Gill Sans MT"/>
                <w:sz w:val="24"/>
                <w:szCs w:val="24"/>
              </w:rPr>
            </w:pPr>
          </w:p>
          <w:p w14:paraId="3EBCF114" w14:textId="77777777"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 xml:space="preserve">We </w:t>
            </w:r>
            <w:proofErr w:type="spellStart"/>
            <w:r w:rsidRPr="00EA43FC">
              <w:rPr>
                <w:rFonts w:ascii="Gill Sans MT" w:eastAsia="Gill Sans MT" w:hAnsi="Gill Sans MT" w:cs="Gill Sans MT"/>
                <w:sz w:val="24"/>
                <w:szCs w:val="24"/>
              </w:rPr>
              <w:t>recognise</w:t>
            </w:r>
            <w:proofErr w:type="spellEnd"/>
            <w:r w:rsidRPr="00EA43FC">
              <w:rPr>
                <w:rFonts w:ascii="Gill Sans MT" w:eastAsia="Gill Sans MT" w:hAnsi="Gill Sans MT" w:cs="Gill Sans MT"/>
                <w:sz w:val="24"/>
                <w:szCs w:val="24"/>
              </w:rPr>
              <w:t xml:space="preserve"> that our children need predictability and consistency in their days. Timetables offer regular, short sessions of learning with regular breaks and times to eat and regulate. End of Unit (half-termly) ‘Celebration Cafes’ celebrate work and achievements and are a time for parents to share these with their children and class teams. </w:t>
            </w:r>
          </w:p>
          <w:p w14:paraId="71796427" w14:textId="77777777" w:rsidR="00D967DB" w:rsidRPr="00EA43FC" w:rsidRDefault="00D967DB" w:rsidP="00D967DB">
            <w:pPr>
              <w:pStyle w:val="NoSpacing"/>
              <w:rPr>
                <w:rFonts w:ascii="Gill Sans MT" w:eastAsia="Gill Sans MT" w:hAnsi="Gill Sans MT" w:cs="Gill Sans MT"/>
                <w:sz w:val="24"/>
                <w:szCs w:val="24"/>
              </w:rPr>
            </w:pPr>
          </w:p>
          <w:p w14:paraId="59042ED7" w14:textId="77777777" w:rsidR="00D967DB" w:rsidRPr="00EA43FC" w:rsidRDefault="00D967DB" w:rsidP="00D967DB">
            <w:pPr>
              <w:pStyle w:val="NoSpacing"/>
              <w:rPr>
                <w:rFonts w:ascii="Gill Sans MT" w:eastAsia="Gill Sans MT" w:hAnsi="Gill Sans MT" w:cs="Gill Sans MT"/>
                <w:sz w:val="24"/>
                <w:szCs w:val="24"/>
              </w:rPr>
            </w:pPr>
            <w:r w:rsidRPr="00EA43FC">
              <w:rPr>
                <w:rFonts w:ascii="Gill Sans MT" w:eastAsia="Gill Sans MT" w:hAnsi="Gill Sans MT" w:cs="Gill Sans MT"/>
                <w:sz w:val="24"/>
                <w:szCs w:val="24"/>
              </w:rPr>
              <w:t xml:space="preserve">We subscribe to Charanga Music, Twinkl and White Rose Maths. </w:t>
            </w:r>
          </w:p>
          <w:p w14:paraId="389384C4" w14:textId="77777777" w:rsidR="00D967DB" w:rsidRPr="4F442286" w:rsidRDefault="00D967DB" w:rsidP="0036668E">
            <w:pPr>
              <w:spacing w:line="257" w:lineRule="auto"/>
              <w:jc w:val="both"/>
              <w:rPr>
                <w:rFonts w:ascii="Arial" w:eastAsia="Arial" w:hAnsi="Arial" w:cs="Arial"/>
                <w:b/>
                <w:bCs/>
                <w:color w:val="000000" w:themeColor="text1"/>
                <w:highlight w:val="red"/>
              </w:rPr>
            </w:pPr>
          </w:p>
        </w:tc>
      </w:tr>
    </w:tbl>
    <w:p w14:paraId="2DEDA150" w14:textId="653A80A2" w:rsidR="6FAD31A3" w:rsidRDefault="6FAD31A3" w:rsidP="6FAD31A3">
      <w:pPr>
        <w:pStyle w:val="NoSpacing"/>
        <w:rPr>
          <w:rFonts w:ascii="Gill Sans MT" w:eastAsia="Gill Sans MT" w:hAnsi="Gill Sans MT" w:cs="Gill Sans MT"/>
          <w:b/>
          <w:bCs/>
          <w:sz w:val="24"/>
          <w:szCs w:val="24"/>
          <w:u w:val="single"/>
        </w:rPr>
      </w:pPr>
    </w:p>
    <w:p w14:paraId="5B4BEFFC" w14:textId="1C9A415B" w:rsidR="6FAD31A3" w:rsidRDefault="6FAD31A3" w:rsidP="6FAD31A3">
      <w:pPr>
        <w:pStyle w:val="NoSpacing"/>
        <w:rPr>
          <w:rFonts w:ascii="Gill Sans MT" w:eastAsia="Gill Sans MT" w:hAnsi="Gill Sans MT" w:cs="Gill Sans MT"/>
          <w:b/>
          <w:bCs/>
          <w:sz w:val="24"/>
          <w:szCs w:val="24"/>
          <w:u w:val="single"/>
        </w:rPr>
      </w:pPr>
    </w:p>
    <w:p w14:paraId="62631603" w14:textId="129840AE" w:rsidR="5E29174C" w:rsidRDefault="5E29174C" w:rsidP="5E29174C">
      <w:pPr>
        <w:pStyle w:val="NoSpacing"/>
        <w:rPr>
          <w:rFonts w:ascii="Gill Sans MT" w:eastAsia="Gill Sans MT" w:hAnsi="Gill Sans MT" w:cs="Gill Sans MT"/>
          <w:b/>
          <w:bCs/>
          <w:sz w:val="24"/>
          <w:szCs w:val="24"/>
          <w:u w:val="single"/>
        </w:rPr>
      </w:pPr>
    </w:p>
    <w:p w14:paraId="4E6DE330" w14:textId="23C41ABF" w:rsidR="5E29174C" w:rsidRDefault="5E29174C" w:rsidP="5E29174C">
      <w:pPr>
        <w:pStyle w:val="NoSpacing"/>
        <w:rPr>
          <w:rFonts w:ascii="Gill Sans MT" w:eastAsia="Gill Sans MT" w:hAnsi="Gill Sans MT" w:cs="Gill Sans MT"/>
          <w:b/>
          <w:bCs/>
          <w:sz w:val="24"/>
          <w:szCs w:val="24"/>
          <w:u w:val="single"/>
        </w:rPr>
      </w:pPr>
    </w:p>
    <w:p w14:paraId="742CDDF4" w14:textId="0B99287C" w:rsidR="5E29174C" w:rsidRDefault="5E29174C" w:rsidP="5E29174C">
      <w:pPr>
        <w:pStyle w:val="NoSpacing"/>
        <w:rPr>
          <w:rFonts w:ascii="Gill Sans MT" w:eastAsia="Gill Sans MT" w:hAnsi="Gill Sans MT" w:cs="Gill Sans MT"/>
          <w:b/>
          <w:bCs/>
          <w:sz w:val="24"/>
          <w:szCs w:val="24"/>
          <w:u w:val="single"/>
        </w:rPr>
      </w:pPr>
    </w:p>
    <w:p w14:paraId="34DCFC39" w14:textId="5227F921" w:rsidR="5E29174C" w:rsidRDefault="5E29174C" w:rsidP="5E29174C">
      <w:pPr>
        <w:pStyle w:val="NoSpacing"/>
        <w:rPr>
          <w:rFonts w:ascii="Gill Sans MT" w:eastAsia="Gill Sans MT" w:hAnsi="Gill Sans MT" w:cs="Gill Sans MT"/>
          <w:b/>
          <w:bCs/>
          <w:sz w:val="24"/>
          <w:szCs w:val="24"/>
          <w:u w:val="single"/>
        </w:rPr>
      </w:pPr>
    </w:p>
    <w:p w14:paraId="2F77754B" w14:textId="74719DC9" w:rsidR="5E29174C" w:rsidRDefault="5E29174C" w:rsidP="5E29174C">
      <w:pPr>
        <w:pStyle w:val="NoSpacing"/>
        <w:rPr>
          <w:rFonts w:ascii="Gill Sans MT" w:eastAsia="Gill Sans MT" w:hAnsi="Gill Sans MT" w:cs="Gill Sans MT"/>
          <w:b/>
          <w:bCs/>
          <w:sz w:val="24"/>
          <w:szCs w:val="24"/>
          <w:u w:val="single"/>
        </w:rPr>
      </w:pPr>
    </w:p>
    <w:p w14:paraId="098CBEA4" w14:textId="609C3866" w:rsidR="5E29174C" w:rsidRDefault="5E29174C" w:rsidP="5E29174C">
      <w:pPr>
        <w:pStyle w:val="NoSpacing"/>
        <w:rPr>
          <w:rFonts w:ascii="Gill Sans MT" w:eastAsia="Gill Sans MT" w:hAnsi="Gill Sans MT" w:cs="Gill Sans MT"/>
          <w:b/>
          <w:bCs/>
          <w:sz w:val="24"/>
          <w:szCs w:val="24"/>
          <w:u w:val="single"/>
        </w:rPr>
      </w:pPr>
    </w:p>
    <w:p w14:paraId="7FF42499" w14:textId="025D0705" w:rsidR="5E29174C" w:rsidRDefault="5E29174C" w:rsidP="5E29174C">
      <w:pPr>
        <w:pStyle w:val="NoSpacing"/>
        <w:rPr>
          <w:rFonts w:ascii="Gill Sans MT" w:eastAsia="Gill Sans MT" w:hAnsi="Gill Sans MT" w:cs="Gill Sans MT"/>
          <w:b/>
          <w:bCs/>
          <w:sz w:val="24"/>
          <w:szCs w:val="24"/>
          <w:u w:val="single"/>
        </w:rPr>
      </w:pPr>
    </w:p>
    <w:p w14:paraId="6A7B2525" w14:textId="3501BDA4" w:rsidR="5E29174C" w:rsidRDefault="5E29174C" w:rsidP="5E29174C">
      <w:pPr>
        <w:pStyle w:val="NoSpacing"/>
        <w:rPr>
          <w:rFonts w:ascii="Gill Sans MT" w:eastAsia="Gill Sans MT" w:hAnsi="Gill Sans MT" w:cs="Gill Sans MT"/>
          <w:b/>
          <w:bCs/>
          <w:sz w:val="24"/>
          <w:szCs w:val="24"/>
          <w:u w:val="single"/>
        </w:rPr>
      </w:pPr>
    </w:p>
    <w:p w14:paraId="0BAA8FB8" w14:textId="2CF909E5" w:rsidR="5E29174C" w:rsidRDefault="5E29174C" w:rsidP="5E29174C">
      <w:pPr>
        <w:pStyle w:val="NoSpacing"/>
        <w:rPr>
          <w:rFonts w:ascii="Gill Sans MT" w:eastAsia="Gill Sans MT" w:hAnsi="Gill Sans MT" w:cs="Gill Sans MT"/>
          <w:b/>
          <w:bCs/>
          <w:sz w:val="24"/>
          <w:szCs w:val="24"/>
          <w:u w:val="single"/>
        </w:rPr>
      </w:pPr>
    </w:p>
    <w:p w14:paraId="68FD68E9" w14:textId="5CAEA0DD" w:rsidR="003C78DF" w:rsidRDefault="003C78DF" w:rsidP="5E29174C">
      <w:pPr>
        <w:pStyle w:val="NoSpacing"/>
        <w:rPr>
          <w:rFonts w:ascii="Gill Sans MT" w:eastAsia="Gill Sans MT" w:hAnsi="Gill Sans MT" w:cs="Gill Sans MT"/>
          <w:b/>
          <w:bCs/>
          <w:sz w:val="24"/>
          <w:szCs w:val="24"/>
          <w:u w:val="single"/>
        </w:rPr>
      </w:pPr>
    </w:p>
    <w:p w14:paraId="325E1F8B" w14:textId="5FECE87E" w:rsidR="003C78DF" w:rsidRDefault="003C78DF" w:rsidP="5E29174C">
      <w:pPr>
        <w:pStyle w:val="NoSpacing"/>
        <w:rPr>
          <w:rFonts w:ascii="Gill Sans MT" w:eastAsia="Gill Sans MT" w:hAnsi="Gill Sans MT" w:cs="Gill Sans MT"/>
          <w:b/>
          <w:bCs/>
          <w:sz w:val="24"/>
          <w:szCs w:val="24"/>
          <w:u w:val="single"/>
        </w:rPr>
      </w:pPr>
    </w:p>
    <w:p w14:paraId="1EA0112D" w14:textId="7DBFB84C" w:rsidR="003C78DF" w:rsidRDefault="003C78DF" w:rsidP="5E29174C">
      <w:pPr>
        <w:pStyle w:val="NoSpacing"/>
        <w:rPr>
          <w:rFonts w:ascii="Gill Sans MT" w:eastAsia="Gill Sans MT" w:hAnsi="Gill Sans MT" w:cs="Gill Sans MT"/>
          <w:b/>
          <w:bCs/>
          <w:sz w:val="24"/>
          <w:szCs w:val="24"/>
          <w:u w:val="single"/>
        </w:rPr>
      </w:pPr>
    </w:p>
    <w:p w14:paraId="3F0E2A5B" w14:textId="77777777" w:rsidR="003C78DF" w:rsidRDefault="003C78DF" w:rsidP="5E29174C">
      <w:pPr>
        <w:pStyle w:val="NoSpacing"/>
        <w:rPr>
          <w:rFonts w:ascii="Gill Sans MT" w:eastAsia="Gill Sans MT" w:hAnsi="Gill Sans MT" w:cs="Gill Sans MT"/>
          <w:b/>
          <w:bCs/>
          <w:sz w:val="24"/>
          <w:szCs w:val="24"/>
          <w:u w:val="single"/>
        </w:rPr>
      </w:pPr>
    </w:p>
    <w:p w14:paraId="3CE78555" w14:textId="33FA2407" w:rsidR="5E29174C" w:rsidRDefault="5E29174C" w:rsidP="5E29174C">
      <w:pPr>
        <w:pStyle w:val="NoSpacing"/>
        <w:rPr>
          <w:rFonts w:ascii="Gill Sans MT" w:eastAsia="Gill Sans MT" w:hAnsi="Gill Sans MT" w:cs="Gill Sans MT"/>
          <w:b/>
          <w:bCs/>
          <w:sz w:val="24"/>
          <w:szCs w:val="24"/>
          <w:u w:val="single"/>
        </w:rPr>
      </w:pPr>
    </w:p>
    <w:p w14:paraId="0B6FF9AB" w14:textId="008417EA" w:rsidR="5E29174C" w:rsidRDefault="5E29174C" w:rsidP="5E29174C">
      <w:pPr>
        <w:pStyle w:val="NoSpacing"/>
        <w:rPr>
          <w:rFonts w:ascii="Gill Sans MT" w:eastAsia="Gill Sans MT" w:hAnsi="Gill Sans MT" w:cs="Gill Sans MT"/>
          <w:b/>
          <w:bCs/>
          <w:sz w:val="24"/>
          <w:szCs w:val="24"/>
          <w:u w:val="single"/>
        </w:rPr>
      </w:pPr>
    </w:p>
    <w:p w14:paraId="6073986F" w14:textId="16411675" w:rsidR="5E29174C" w:rsidRDefault="5E29174C" w:rsidP="5E29174C">
      <w:pPr>
        <w:pStyle w:val="NoSpacing"/>
        <w:rPr>
          <w:rFonts w:ascii="Gill Sans MT" w:eastAsia="Gill Sans MT" w:hAnsi="Gill Sans MT" w:cs="Gill Sans MT"/>
          <w:b/>
          <w:bCs/>
          <w:sz w:val="24"/>
          <w:szCs w:val="24"/>
          <w:u w:val="single"/>
        </w:rPr>
      </w:pPr>
    </w:p>
    <w:p w14:paraId="02B45796" w14:textId="30AE4C9A" w:rsidR="043760F7" w:rsidRDefault="043760F7" w:rsidP="043760F7">
      <w:pPr>
        <w:pStyle w:val="NoSpacing"/>
        <w:rPr>
          <w:rFonts w:ascii="Gill Sans MT" w:eastAsia="Gill Sans MT" w:hAnsi="Gill Sans MT" w:cs="Gill Sans MT"/>
          <w:b/>
          <w:bCs/>
          <w:sz w:val="24"/>
          <w:szCs w:val="24"/>
          <w:u w:val="single"/>
        </w:rPr>
      </w:pPr>
    </w:p>
    <w:p w14:paraId="45BE1714" w14:textId="5FB9E187" w:rsidR="5E29174C" w:rsidRDefault="5E29174C" w:rsidP="5E29174C">
      <w:pPr>
        <w:pStyle w:val="NoSpacing"/>
        <w:rPr>
          <w:rFonts w:ascii="Gill Sans MT" w:eastAsia="Gill Sans MT" w:hAnsi="Gill Sans MT" w:cs="Gill Sans MT"/>
          <w:b/>
          <w:bCs/>
          <w:sz w:val="24"/>
          <w:szCs w:val="24"/>
          <w:u w:val="single"/>
        </w:rPr>
      </w:pPr>
    </w:p>
    <w:p w14:paraId="3E3B6E0F" w14:textId="3BC55BD9" w:rsidR="008F4430" w:rsidRDefault="003C0F81" w:rsidP="6FAD31A3">
      <w:pPr>
        <w:pStyle w:val="NoSpacing"/>
        <w:numPr>
          <w:ilvl w:val="0"/>
          <w:numId w:val="14"/>
        </w:numPr>
        <w:rPr>
          <w:rFonts w:eastAsiaTheme="minorEastAsia"/>
          <w:b/>
          <w:bCs/>
          <w:sz w:val="24"/>
          <w:szCs w:val="24"/>
          <w:u w:val="single"/>
        </w:rPr>
      </w:pPr>
      <w:r w:rsidRPr="6FAD31A3">
        <w:rPr>
          <w:rFonts w:ascii="Gill Sans MT" w:eastAsia="Gill Sans MT" w:hAnsi="Gill Sans MT" w:cs="Gill Sans MT"/>
          <w:b/>
          <w:bCs/>
          <w:sz w:val="24"/>
          <w:szCs w:val="24"/>
          <w:u w:val="single"/>
        </w:rPr>
        <w:t>Our Impact</w:t>
      </w:r>
    </w:p>
    <w:p w14:paraId="23FCEDA3" w14:textId="750B5D47" w:rsidR="00211080" w:rsidRDefault="00211080" w:rsidP="00211080">
      <w:pPr>
        <w:pStyle w:val="NoSpacing"/>
        <w:ind w:left="720"/>
        <w:rPr>
          <w:rFonts w:ascii="Gill Sans MT" w:eastAsia="Gill Sans MT" w:hAnsi="Gill Sans MT" w:cs="Gill Sans MT"/>
          <w:b/>
          <w:bCs/>
          <w:sz w:val="24"/>
          <w:szCs w:val="24"/>
          <w:u w:val="single"/>
        </w:rPr>
      </w:pPr>
    </w:p>
    <w:p w14:paraId="6A237AAA" w14:textId="39A23864" w:rsidR="003C0F81" w:rsidRPr="00A570EE" w:rsidRDefault="00211080" w:rsidP="24699917">
      <w:pPr>
        <w:pStyle w:val="NoSpacing"/>
        <w:rPr>
          <w:rFonts w:ascii="Gill Sans MT" w:eastAsia="Gill Sans MT" w:hAnsi="Gill Sans MT" w:cs="Gill Sans MT"/>
          <w:b/>
          <w:bCs/>
          <w:sz w:val="24"/>
          <w:szCs w:val="24"/>
          <w:u w:val="single"/>
        </w:rPr>
      </w:pPr>
      <w:r w:rsidRPr="00A570EE">
        <w:rPr>
          <w:rFonts w:ascii="Gill Sans MT" w:eastAsia="Gill Sans MT" w:hAnsi="Gill Sans MT" w:cs="Gill Sans MT"/>
          <w:b/>
          <w:bCs/>
          <w:sz w:val="24"/>
          <w:szCs w:val="24"/>
        </w:rPr>
        <w:t>Our curriculum has an ambition for high achievement of pupils irrespective of background and starting points.</w:t>
      </w:r>
    </w:p>
    <w:p w14:paraId="7526F36A" w14:textId="1F5A228E" w:rsidR="00982421" w:rsidRPr="00A570EE" w:rsidRDefault="00982421" w:rsidP="24699917">
      <w:pPr>
        <w:pStyle w:val="NoSpacing"/>
        <w:rPr>
          <w:rFonts w:ascii="Gill Sans MT" w:eastAsia="Gill Sans MT" w:hAnsi="Gill Sans MT" w:cs="Gill Sans MT"/>
          <w:b/>
          <w:bCs/>
          <w:sz w:val="24"/>
          <w:szCs w:val="24"/>
        </w:rPr>
      </w:pPr>
    </w:p>
    <w:p w14:paraId="645D3BC1" w14:textId="25C5F60D" w:rsidR="00DB2F11" w:rsidRPr="00A570EE" w:rsidRDefault="00DB2F11" w:rsidP="00DB2F11">
      <w:pPr>
        <w:pStyle w:val="NoSpacing"/>
        <w:framePr w:hSpace="180" w:wrap="around" w:vAnchor="text" w:hAnchor="margin" w:y="27"/>
        <w:rPr>
          <w:rFonts w:ascii="Gill Sans MT" w:eastAsia="Gill Sans MT" w:hAnsi="Gill Sans MT" w:cs="Gill Sans MT"/>
          <w:b/>
          <w:bCs/>
          <w:sz w:val="24"/>
          <w:szCs w:val="24"/>
        </w:rPr>
      </w:pPr>
      <w:r w:rsidRPr="00A570EE">
        <w:rPr>
          <w:rFonts w:ascii="Gill Sans MT" w:eastAsia="Gill Sans MT" w:hAnsi="Gill Sans MT" w:cs="Gill Sans MT"/>
          <w:b/>
          <w:bCs/>
          <w:sz w:val="24"/>
          <w:szCs w:val="24"/>
        </w:rPr>
        <w:t>Achievement is represented in these key areas:</w:t>
      </w:r>
    </w:p>
    <w:p w14:paraId="367D2A6A" w14:textId="77777777" w:rsidR="00211080" w:rsidRPr="00A570EE" w:rsidRDefault="00211080" w:rsidP="00DB2F11">
      <w:pPr>
        <w:pStyle w:val="NoSpacing"/>
        <w:framePr w:hSpace="180" w:wrap="around" w:vAnchor="text" w:hAnchor="margin" w:y="27"/>
        <w:rPr>
          <w:rFonts w:ascii="Gill Sans MT" w:eastAsia="Gill Sans MT" w:hAnsi="Gill Sans MT" w:cs="Gill Sans MT"/>
          <w:b/>
          <w:bCs/>
          <w:sz w:val="24"/>
          <w:szCs w:val="24"/>
        </w:rPr>
      </w:pPr>
    </w:p>
    <w:p w14:paraId="67CA42BD" w14:textId="287A01F7" w:rsidR="00DB2F11" w:rsidRPr="00A570EE" w:rsidRDefault="00DB2F11" w:rsidP="00DB2F11">
      <w:pPr>
        <w:pStyle w:val="NoSpacing"/>
        <w:framePr w:hSpace="180" w:wrap="around" w:vAnchor="text" w:hAnchor="margin" w:y="27"/>
        <w:rPr>
          <w:rFonts w:ascii="Gill Sans MT" w:eastAsia="Gill Sans MT" w:hAnsi="Gill Sans MT" w:cs="Gill Sans MT"/>
          <w:b/>
          <w:bCs/>
          <w:sz w:val="24"/>
          <w:szCs w:val="24"/>
        </w:rPr>
      </w:pPr>
      <w:r w:rsidRPr="00A570EE">
        <w:rPr>
          <w:rFonts w:ascii="Gill Sans MT" w:eastAsia="Gill Sans MT" w:hAnsi="Gill Sans MT" w:cs="Gill Sans MT"/>
          <w:b/>
          <w:bCs/>
          <w:sz w:val="24"/>
          <w:szCs w:val="24"/>
        </w:rPr>
        <w:t>Impact 1: Standards</w:t>
      </w:r>
    </w:p>
    <w:p w14:paraId="6BAA2656" w14:textId="77777777" w:rsidR="00ED1739" w:rsidRPr="00A570EE" w:rsidRDefault="00ED1739" w:rsidP="00DB2F11">
      <w:pPr>
        <w:pStyle w:val="NoSpacing"/>
        <w:framePr w:hSpace="180" w:wrap="around" w:vAnchor="text" w:hAnchor="margin" w:y="27"/>
        <w:rPr>
          <w:rFonts w:ascii="Gill Sans MT" w:eastAsia="Gill Sans MT" w:hAnsi="Gill Sans MT" w:cs="Gill Sans MT"/>
          <w:b/>
          <w:bCs/>
          <w:sz w:val="24"/>
          <w:szCs w:val="24"/>
        </w:rPr>
      </w:pPr>
    </w:p>
    <w:p w14:paraId="556F2E84" w14:textId="100B2DDE" w:rsidR="00DB2F11" w:rsidRPr="00A570EE" w:rsidRDefault="00DB2F11" w:rsidP="00ED1739">
      <w:pPr>
        <w:pStyle w:val="NoSpacing"/>
        <w:framePr w:hSpace="180" w:wrap="around" w:vAnchor="text" w:hAnchor="margin" w:y="27"/>
        <w:numPr>
          <w:ilvl w:val="0"/>
          <w:numId w:val="20"/>
        </w:numPr>
        <w:rPr>
          <w:rFonts w:ascii="Gill Sans MT" w:eastAsia="Gill Sans MT" w:hAnsi="Gill Sans MT" w:cs="Gill Sans MT"/>
          <w:sz w:val="24"/>
          <w:szCs w:val="24"/>
        </w:rPr>
      </w:pPr>
      <w:r w:rsidRPr="00A570EE">
        <w:rPr>
          <w:rFonts w:ascii="Gill Sans MT" w:eastAsia="Gill Sans MT" w:hAnsi="Gill Sans MT" w:cs="Gill Sans MT"/>
          <w:sz w:val="24"/>
          <w:szCs w:val="24"/>
        </w:rPr>
        <w:t>Bas</w:t>
      </w:r>
      <w:r w:rsidR="00D967DB" w:rsidRPr="00A570EE">
        <w:rPr>
          <w:rFonts w:ascii="Gill Sans MT" w:eastAsia="Gill Sans MT" w:hAnsi="Gill Sans MT" w:cs="Gill Sans MT"/>
          <w:sz w:val="24"/>
          <w:szCs w:val="24"/>
        </w:rPr>
        <w:t>eline assessments are compl</w:t>
      </w:r>
      <w:r w:rsidR="00ED1739" w:rsidRPr="00A570EE">
        <w:rPr>
          <w:rFonts w:ascii="Gill Sans MT" w:eastAsia="Gill Sans MT" w:hAnsi="Gill Sans MT" w:cs="Gill Sans MT"/>
          <w:sz w:val="24"/>
          <w:szCs w:val="24"/>
        </w:rPr>
        <w:t>eted and inform starting points</w:t>
      </w:r>
    </w:p>
    <w:p w14:paraId="7F697D3C" w14:textId="538E9181" w:rsidR="00D967DB" w:rsidRPr="00A570EE" w:rsidRDefault="00D967DB" w:rsidP="00ED1739">
      <w:pPr>
        <w:pStyle w:val="NoSpacing"/>
        <w:framePr w:hSpace="180" w:wrap="around" w:vAnchor="text" w:hAnchor="margin" w:y="27"/>
        <w:numPr>
          <w:ilvl w:val="0"/>
          <w:numId w:val="20"/>
        </w:numPr>
        <w:rPr>
          <w:rFonts w:ascii="Gill Sans MT" w:eastAsia="Gill Sans MT" w:hAnsi="Gill Sans MT" w:cs="Gill Sans MT"/>
          <w:sz w:val="24"/>
          <w:szCs w:val="24"/>
        </w:rPr>
      </w:pPr>
      <w:r w:rsidRPr="00A570EE">
        <w:rPr>
          <w:rFonts w:ascii="Gill Sans MT" w:eastAsia="Gill Sans MT" w:hAnsi="Gill Sans MT" w:cs="Gill Sans MT"/>
          <w:sz w:val="24"/>
          <w:szCs w:val="24"/>
        </w:rPr>
        <w:t>Indi</w:t>
      </w:r>
      <w:r w:rsidR="00ED1739" w:rsidRPr="00A570EE">
        <w:rPr>
          <w:rFonts w:ascii="Gill Sans MT" w:eastAsia="Gill Sans MT" w:hAnsi="Gill Sans MT" w:cs="Gill Sans MT"/>
          <w:sz w:val="24"/>
          <w:szCs w:val="24"/>
        </w:rPr>
        <w:t>vidual targets inform targeted support and progress is regularly reviewed (Boxall, EHCP targets)</w:t>
      </w:r>
    </w:p>
    <w:p w14:paraId="1F70E37F" w14:textId="0B6C9AD1" w:rsidR="00ED1739" w:rsidRPr="00A570EE" w:rsidRDefault="00ED1739" w:rsidP="00ED1739">
      <w:pPr>
        <w:pStyle w:val="NoSpacing"/>
        <w:framePr w:hSpace="180" w:wrap="around" w:vAnchor="text" w:hAnchor="margin" w:y="27"/>
        <w:numPr>
          <w:ilvl w:val="0"/>
          <w:numId w:val="20"/>
        </w:numPr>
        <w:rPr>
          <w:rFonts w:ascii="Gill Sans MT" w:eastAsia="Gill Sans MT" w:hAnsi="Gill Sans MT" w:cs="Gill Sans MT"/>
          <w:sz w:val="24"/>
          <w:szCs w:val="24"/>
        </w:rPr>
      </w:pPr>
      <w:r w:rsidRPr="00A570EE">
        <w:rPr>
          <w:rFonts w:ascii="Gill Sans MT" w:eastAsia="Gill Sans MT" w:hAnsi="Gill Sans MT" w:cs="Gill Sans MT"/>
          <w:sz w:val="24"/>
          <w:szCs w:val="24"/>
        </w:rPr>
        <w:t xml:space="preserve">Formative assessment informs planning and intervention </w:t>
      </w:r>
    </w:p>
    <w:p w14:paraId="25586056" w14:textId="5C01FE88" w:rsidR="00DB2F11" w:rsidRPr="00A570EE" w:rsidRDefault="00DB2F11" w:rsidP="00ED1739">
      <w:pPr>
        <w:pStyle w:val="NoSpacing"/>
        <w:framePr w:hSpace="180" w:wrap="around" w:vAnchor="text" w:hAnchor="margin" w:y="27"/>
        <w:numPr>
          <w:ilvl w:val="0"/>
          <w:numId w:val="20"/>
        </w:numPr>
        <w:rPr>
          <w:rFonts w:ascii="Gill Sans MT" w:eastAsia="Gill Sans MT" w:hAnsi="Gill Sans MT" w:cs="Gill Sans MT"/>
          <w:sz w:val="24"/>
          <w:szCs w:val="24"/>
        </w:rPr>
      </w:pPr>
      <w:r w:rsidRPr="00A570EE">
        <w:rPr>
          <w:rFonts w:ascii="Gill Sans MT" w:eastAsia="Gill Sans MT" w:hAnsi="Gill Sans MT" w:cs="Gill Sans MT"/>
          <w:sz w:val="24"/>
          <w:szCs w:val="24"/>
        </w:rPr>
        <w:t>Children make progress in line with their peers or even better than from their starting point.</w:t>
      </w:r>
    </w:p>
    <w:p w14:paraId="3B6A7428" w14:textId="73D63F50" w:rsidR="00211080" w:rsidRPr="00A570EE" w:rsidRDefault="00211080" w:rsidP="00DB2F11">
      <w:pPr>
        <w:pStyle w:val="NoSpacing"/>
        <w:framePr w:hSpace="180" w:wrap="around" w:vAnchor="text" w:hAnchor="margin" w:y="27"/>
        <w:rPr>
          <w:rFonts w:ascii="Gill Sans MT" w:eastAsia="Gill Sans MT" w:hAnsi="Gill Sans MT" w:cs="Gill Sans MT"/>
          <w:sz w:val="24"/>
          <w:szCs w:val="24"/>
        </w:rPr>
      </w:pPr>
    </w:p>
    <w:p w14:paraId="7D47DB9E" w14:textId="41BB5746" w:rsidR="00211080" w:rsidRPr="00A570EE" w:rsidRDefault="00211080" w:rsidP="5ABC0C96">
      <w:pPr>
        <w:pStyle w:val="NoSpacing"/>
        <w:framePr w:hSpace="180" w:wrap="around" w:vAnchor="text" w:hAnchor="margin" w:y="27"/>
        <w:rPr>
          <w:rFonts w:ascii="Gill Sans MT" w:eastAsia="Gill Sans MT" w:hAnsi="Gill Sans MT" w:cs="Gill Sans MT"/>
          <w:i/>
          <w:iCs/>
          <w:sz w:val="24"/>
          <w:szCs w:val="24"/>
        </w:rPr>
      </w:pPr>
      <w:r w:rsidRPr="5ABC0C96">
        <w:rPr>
          <w:rFonts w:ascii="Gill Sans MT" w:eastAsia="Gill Sans MT" w:hAnsi="Gill Sans MT" w:cs="Gill Sans MT"/>
          <w:i/>
          <w:iCs/>
          <w:sz w:val="24"/>
          <w:szCs w:val="24"/>
        </w:rPr>
        <w:t xml:space="preserve">Appendix </w:t>
      </w:r>
      <w:r w:rsidR="4C972C69" w:rsidRPr="5ABC0C96">
        <w:rPr>
          <w:rFonts w:ascii="Gill Sans MT" w:eastAsia="Gill Sans MT" w:hAnsi="Gill Sans MT" w:cs="Gill Sans MT"/>
          <w:i/>
          <w:iCs/>
          <w:sz w:val="24"/>
          <w:szCs w:val="24"/>
        </w:rPr>
        <w:t>2</w:t>
      </w:r>
      <w:r w:rsidRPr="5ABC0C96">
        <w:rPr>
          <w:rFonts w:ascii="Gill Sans MT" w:eastAsia="Gill Sans MT" w:hAnsi="Gill Sans MT" w:cs="Gill Sans MT"/>
          <w:i/>
          <w:iCs/>
          <w:sz w:val="24"/>
          <w:szCs w:val="24"/>
        </w:rPr>
        <w:t>:</w:t>
      </w:r>
      <w:r w:rsidR="00C820D6" w:rsidRPr="5ABC0C96">
        <w:rPr>
          <w:rFonts w:ascii="Gill Sans MT" w:eastAsia="Gill Sans MT" w:hAnsi="Gill Sans MT" w:cs="Gill Sans MT"/>
          <w:i/>
          <w:iCs/>
          <w:sz w:val="24"/>
          <w:szCs w:val="24"/>
        </w:rPr>
        <w:t xml:space="preserve"> Academic Year 2022/23</w:t>
      </w:r>
      <w:r w:rsidRPr="5ABC0C96">
        <w:rPr>
          <w:rFonts w:ascii="Gill Sans MT" w:eastAsia="Gill Sans MT" w:hAnsi="Gill Sans MT" w:cs="Gill Sans MT"/>
          <w:i/>
          <w:iCs/>
          <w:sz w:val="24"/>
          <w:szCs w:val="24"/>
        </w:rPr>
        <w:t xml:space="preserve"> Pivot Assessment Overview</w:t>
      </w:r>
    </w:p>
    <w:p w14:paraId="6321AECC" w14:textId="77777777" w:rsidR="00211080" w:rsidRPr="00A570EE" w:rsidRDefault="00211080" w:rsidP="00DB2F11">
      <w:pPr>
        <w:pStyle w:val="NoSpacing"/>
        <w:framePr w:hSpace="180" w:wrap="around" w:vAnchor="text" w:hAnchor="margin" w:y="27"/>
        <w:rPr>
          <w:rFonts w:ascii="Gill Sans MT" w:eastAsia="Gill Sans MT" w:hAnsi="Gill Sans MT" w:cs="Gill Sans MT"/>
          <w:sz w:val="24"/>
          <w:szCs w:val="24"/>
        </w:rPr>
      </w:pPr>
    </w:p>
    <w:p w14:paraId="6DCA41AE" w14:textId="505F724B" w:rsidR="00DB2F11" w:rsidRPr="00A570EE" w:rsidRDefault="00DB2F11" w:rsidP="00DB2F11">
      <w:pPr>
        <w:pStyle w:val="NoSpacing"/>
        <w:framePr w:hSpace="180" w:wrap="around" w:vAnchor="text" w:hAnchor="margin" w:y="27"/>
        <w:rPr>
          <w:rFonts w:ascii="Gill Sans MT" w:eastAsia="Gill Sans MT" w:hAnsi="Gill Sans MT" w:cs="Gill Sans MT"/>
          <w:b/>
          <w:bCs/>
          <w:sz w:val="24"/>
          <w:szCs w:val="24"/>
        </w:rPr>
      </w:pPr>
      <w:r w:rsidRPr="00A570EE">
        <w:rPr>
          <w:rFonts w:ascii="Gill Sans MT" w:eastAsia="Gill Sans MT" w:hAnsi="Gill Sans MT" w:cs="Gill Sans MT"/>
          <w:b/>
          <w:bCs/>
          <w:sz w:val="24"/>
          <w:szCs w:val="24"/>
        </w:rPr>
        <w:t>Impact 2: Learning Values</w:t>
      </w:r>
    </w:p>
    <w:p w14:paraId="78B08F65" w14:textId="77777777" w:rsidR="00ED1739" w:rsidRPr="00A570EE" w:rsidRDefault="00ED1739" w:rsidP="00DB2F11">
      <w:pPr>
        <w:pStyle w:val="NoSpacing"/>
        <w:framePr w:hSpace="180" w:wrap="around" w:vAnchor="text" w:hAnchor="margin" w:y="27"/>
        <w:rPr>
          <w:rFonts w:ascii="Gill Sans MT" w:eastAsia="Gill Sans MT" w:hAnsi="Gill Sans MT" w:cs="Gill Sans MT"/>
          <w:b/>
          <w:bCs/>
          <w:sz w:val="24"/>
          <w:szCs w:val="24"/>
        </w:rPr>
      </w:pPr>
    </w:p>
    <w:p w14:paraId="034690A6" w14:textId="798DA7A0" w:rsidR="00DB2F11" w:rsidRPr="00A570EE" w:rsidRDefault="00DB2F11" w:rsidP="00DB2F11">
      <w:pPr>
        <w:pStyle w:val="NoSpacing"/>
        <w:framePr w:hSpace="180" w:wrap="around" w:vAnchor="text" w:hAnchor="margin" w:y="27"/>
        <w:rPr>
          <w:rFonts w:ascii="Gill Sans MT" w:eastAsia="Gill Sans MT" w:hAnsi="Gill Sans MT" w:cs="Gill Sans MT"/>
          <w:sz w:val="24"/>
          <w:szCs w:val="24"/>
        </w:rPr>
      </w:pPr>
      <w:r w:rsidRPr="00A570EE">
        <w:rPr>
          <w:rFonts w:ascii="Gill Sans MT" w:eastAsia="Gill Sans MT" w:hAnsi="Gill Sans MT" w:cs="Gill Sans MT"/>
          <w:sz w:val="24"/>
          <w:szCs w:val="24"/>
        </w:rPr>
        <w:t xml:space="preserve"> “We put the child at the </w:t>
      </w:r>
      <w:proofErr w:type="spellStart"/>
      <w:r w:rsidRPr="00A570EE">
        <w:rPr>
          <w:rFonts w:ascii="Gill Sans MT" w:eastAsia="Gill Sans MT" w:hAnsi="Gill Sans MT" w:cs="Gill Sans MT"/>
          <w:sz w:val="24"/>
          <w:szCs w:val="24"/>
        </w:rPr>
        <w:t>centre</w:t>
      </w:r>
      <w:proofErr w:type="spellEnd"/>
      <w:r w:rsidRPr="00A570EE">
        <w:rPr>
          <w:rFonts w:ascii="Gill Sans MT" w:eastAsia="Gill Sans MT" w:hAnsi="Gill Sans MT" w:cs="Gill Sans MT"/>
          <w:sz w:val="24"/>
          <w:szCs w:val="24"/>
        </w:rPr>
        <w:t xml:space="preserve"> of everything we do”</w:t>
      </w:r>
    </w:p>
    <w:p w14:paraId="4A64A507" w14:textId="77777777" w:rsidR="00ED1739" w:rsidRPr="00A570EE" w:rsidRDefault="00ED1739" w:rsidP="00DB2F11">
      <w:pPr>
        <w:pStyle w:val="NoSpacing"/>
        <w:framePr w:hSpace="180" w:wrap="around" w:vAnchor="text" w:hAnchor="margin" w:y="27"/>
        <w:rPr>
          <w:rFonts w:ascii="Gill Sans MT" w:eastAsia="Gill Sans MT" w:hAnsi="Gill Sans MT" w:cs="Gill Sans MT"/>
          <w:sz w:val="24"/>
          <w:szCs w:val="24"/>
        </w:rPr>
      </w:pPr>
    </w:p>
    <w:p w14:paraId="4527DB17" w14:textId="7166D1BD" w:rsidR="00DB2F11" w:rsidRPr="00A570EE" w:rsidRDefault="00245603" w:rsidP="00245603">
      <w:pPr>
        <w:framePr w:hSpace="180" w:wrap="around" w:vAnchor="text" w:hAnchor="margin" w:y="27"/>
        <w:jc w:val="both"/>
        <w:rPr>
          <w:rFonts w:ascii="Gill Sans MT" w:eastAsia="Gill Sans MT" w:hAnsi="Gill Sans MT" w:cs="Gill Sans MT"/>
          <w:b/>
          <w:bCs/>
          <w:sz w:val="24"/>
          <w:szCs w:val="24"/>
        </w:rPr>
      </w:pPr>
      <w:r w:rsidRPr="00A570EE">
        <w:rPr>
          <w:rFonts w:ascii="Gill Sans MT" w:eastAsia="Gill Sans MT" w:hAnsi="Gill Sans MT" w:cs="Gill Sans MT"/>
          <w:sz w:val="24"/>
          <w:szCs w:val="24"/>
        </w:rPr>
        <w:t>Our</w:t>
      </w:r>
      <w:r w:rsidR="00DB2F11" w:rsidRPr="00A570EE">
        <w:rPr>
          <w:rFonts w:ascii="Gill Sans MT" w:eastAsia="Gill Sans MT" w:hAnsi="Gill Sans MT" w:cs="Gill Sans MT"/>
          <w:sz w:val="24"/>
          <w:szCs w:val="24"/>
        </w:rPr>
        <w:t xml:space="preserve"> values</w:t>
      </w:r>
      <w:r w:rsidRPr="00A570EE">
        <w:rPr>
          <w:rFonts w:ascii="Gill Sans MT" w:eastAsia="Gill Sans MT" w:hAnsi="Gill Sans MT" w:cs="Gill Sans MT"/>
          <w:sz w:val="24"/>
          <w:szCs w:val="24"/>
        </w:rPr>
        <w:t xml:space="preserve"> (</w:t>
      </w:r>
      <w:r w:rsidRPr="00A570EE">
        <w:rPr>
          <w:rFonts w:ascii="Gill Sans MT" w:eastAsia="Gill Sans MT" w:hAnsi="Gill Sans MT" w:cs="Gill Sans MT"/>
          <w:b/>
          <w:bCs/>
          <w:sz w:val="24"/>
          <w:szCs w:val="24"/>
        </w:rPr>
        <w:t xml:space="preserve">POSITIVE, RESILIENT, DIFFERENT, PASSIONATE, COLLABORATIVE) </w:t>
      </w:r>
      <w:r w:rsidRPr="00A570EE">
        <w:rPr>
          <w:rFonts w:ascii="Gill Sans MT" w:eastAsia="Gill Sans MT" w:hAnsi="Gill Sans MT" w:cs="Gill Sans MT"/>
          <w:sz w:val="24"/>
          <w:szCs w:val="24"/>
        </w:rPr>
        <w:t>are evident in daily</w:t>
      </w:r>
      <w:r w:rsidR="00DB2F11" w:rsidRPr="00A570EE">
        <w:rPr>
          <w:rFonts w:ascii="Gill Sans MT" w:eastAsia="Gill Sans MT" w:hAnsi="Gill Sans MT" w:cs="Gill Sans MT"/>
          <w:sz w:val="24"/>
          <w:szCs w:val="24"/>
        </w:rPr>
        <w:t xml:space="preserve"> practice including </w:t>
      </w:r>
      <w:r w:rsidRPr="00A570EE">
        <w:rPr>
          <w:rFonts w:ascii="Gill Sans MT" w:eastAsia="Gill Sans MT" w:hAnsi="Gill Sans MT" w:cs="Gill Sans MT"/>
          <w:sz w:val="24"/>
          <w:szCs w:val="24"/>
        </w:rPr>
        <w:t>learners choosing to, and adults encouraging learners to, make</w:t>
      </w:r>
      <w:r w:rsidR="00DB2F11" w:rsidRPr="00A570EE">
        <w:rPr>
          <w:rFonts w:ascii="Gill Sans MT" w:eastAsia="Gill Sans MT" w:hAnsi="Gill Sans MT" w:cs="Gill Sans MT"/>
          <w:sz w:val="24"/>
          <w:szCs w:val="24"/>
        </w:rPr>
        <w:t xml:space="preserve"> the right choices in their learning and conduct.  Br</w:t>
      </w:r>
      <w:r w:rsidR="00ED1739" w:rsidRPr="00A570EE">
        <w:rPr>
          <w:rFonts w:ascii="Gill Sans MT" w:eastAsia="Gill Sans MT" w:hAnsi="Gill Sans MT" w:cs="Gill Sans MT"/>
          <w:sz w:val="24"/>
          <w:szCs w:val="24"/>
        </w:rPr>
        <w:t>itish values are clear t</w:t>
      </w:r>
      <w:r w:rsidRPr="00A570EE">
        <w:rPr>
          <w:rFonts w:ascii="Gill Sans MT" w:eastAsia="Gill Sans MT" w:hAnsi="Gill Sans MT" w:cs="Gill Sans MT"/>
          <w:sz w:val="24"/>
          <w:szCs w:val="24"/>
        </w:rPr>
        <w:t xml:space="preserve">o see and staff and learners promote these. </w:t>
      </w:r>
    </w:p>
    <w:p w14:paraId="05652F66" w14:textId="77777777" w:rsidR="00211080" w:rsidRPr="00A570EE" w:rsidRDefault="00211080" w:rsidP="00DB2F11">
      <w:pPr>
        <w:pStyle w:val="NoSpacing"/>
        <w:framePr w:hSpace="180" w:wrap="around" w:vAnchor="text" w:hAnchor="margin" w:y="27"/>
        <w:rPr>
          <w:rFonts w:ascii="Gill Sans MT" w:eastAsia="Gill Sans MT" w:hAnsi="Gill Sans MT" w:cs="Gill Sans MT"/>
          <w:sz w:val="24"/>
          <w:szCs w:val="24"/>
        </w:rPr>
      </w:pPr>
    </w:p>
    <w:p w14:paraId="250CD056" w14:textId="7A9B1002" w:rsidR="00DB2F11" w:rsidRPr="00A570EE" w:rsidRDefault="00DB2F11" w:rsidP="00DB2F11">
      <w:pPr>
        <w:pStyle w:val="NoSpacing"/>
        <w:framePr w:hSpace="180" w:wrap="around" w:vAnchor="text" w:hAnchor="margin" w:y="27"/>
        <w:rPr>
          <w:rFonts w:ascii="Gill Sans MT" w:eastAsia="Gill Sans MT" w:hAnsi="Gill Sans MT" w:cs="Gill Sans MT"/>
          <w:b/>
          <w:bCs/>
          <w:sz w:val="24"/>
          <w:szCs w:val="24"/>
        </w:rPr>
      </w:pPr>
      <w:r w:rsidRPr="00A570EE">
        <w:rPr>
          <w:rFonts w:ascii="Gill Sans MT" w:eastAsia="Gill Sans MT" w:hAnsi="Gill Sans MT" w:cs="Gill Sans MT"/>
          <w:b/>
          <w:bCs/>
          <w:sz w:val="24"/>
          <w:szCs w:val="24"/>
        </w:rPr>
        <w:t>Impact 3: Personal development</w:t>
      </w:r>
    </w:p>
    <w:p w14:paraId="29C215D0" w14:textId="77777777" w:rsidR="00245603" w:rsidRPr="00A570EE" w:rsidRDefault="00245603" w:rsidP="00DB2F11">
      <w:pPr>
        <w:pStyle w:val="NoSpacing"/>
        <w:framePr w:hSpace="180" w:wrap="around" w:vAnchor="text" w:hAnchor="margin" w:y="27"/>
        <w:rPr>
          <w:rFonts w:ascii="Gill Sans MT" w:eastAsia="Gill Sans MT" w:hAnsi="Gill Sans MT" w:cs="Gill Sans MT"/>
          <w:b/>
          <w:bCs/>
          <w:sz w:val="24"/>
          <w:szCs w:val="24"/>
        </w:rPr>
      </w:pPr>
    </w:p>
    <w:p w14:paraId="7C9F0F47" w14:textId="1A042F0D" w:rsidR="00DB2F11" w:rsidRPr="00A570EE" w:rsidRDefault="00DB2F11" w:rsidP="00DB2F11">
      <w:pPr>
        <w:pStyle w:val="NoSpacing"/>
        <w:framePr w:hSpace="180" w:wrap="around" w:vAnchor="text" w:hAnchor="margin" w:y="27"/>
        <w:rPr>
          <w:rFonts w:ascii="Gill Sans MT" w:eastAsia="Gill Sans MT" w:hAnsi="Gill Sans MT" w:cs="Gill Sans MT"/>
          <w:sz w:val="24"/>
          <w:szCs w:val="24"/>
        </w:rPr>
      </w:pPr>
      <w:r w:rsidRPr="00A570EE">
        <w:rPr>
          <w:rFonts w:ascii="Gill Sans MT" w:eastAsia="Gill Sans MT" w:hAnsi="Gill Sans MT" w:cs="Gill Sans MT"/>
          <w:sz w:val="24"/>
          <w:szCs w:val="24"/>
        </w:rPr>
        <w:t>Children’s attendance increases due to the ‘hook’ of the learning experiences and the dynamic and relevant teaching.</w:t>
      </w:r>
      <w:r w:rsidR="00245603" w:rsidRPr="00A570EE">
        <w:rPr>
          <w:rFonts w:ascii="Gill Sans MT" w:eastAsia="Gill Sans MT" w:hAnsi="Gill Sans MT" w:cs="Gill Sans MT"/>
          <w:sz w:val="24"/>
          <w:szCs w:val="24"/>
        </w:rPr>
        <w:t xml:space="preserve"> </w:t>
      </w:r>
      <w:r w:rsidRPr="00A570EE">
        <w:rPr>
          <w:rFonts w:ascii="Gill Sans MT" w:eastAsia="Gill Sans MT" w:hAnsi="Gill Sans MT" w:cs="Gill Sans MT"/>
          <w:sz w:val="24"/>
          <w:szCs w:val="24"/>
        </w:rPr>
        <w:t>Children demonstrate The Pivot way in their day to day learning.</w:t>
      </w:r>
    </w:p>
    <w:p w14:paraId="7D1A22AE" w14:textId="2D8DCAE2" w:rsidR="00DB2F11" w:rsidRPr="00A570EE" w:rsidRDefault="00DB2F11" w:rsidP="00DB2F11">
      <w:pPr>
        <w:pStyle w:val="NoSpacing"/>
        <w:framePr w:hSpace="180" w:wrap="around" w:vAnchor="text" w:hAnchor="margin" w:y="27"/>
        <w:rPr>
          <w:rFonts w:ascii="Gill Sans MT" w:eastAsia="Gill Sans MT" w:hAnsi="Gill Sans MT" w:cs="Gill Sans MT"/>
          <w:sz w:val="24"/>
          <w:szCs w:val="24"/>
        </w:rPr>
      </w:pPr>
      <w:r w:rsidRPr="00A570EE">
        <w:rPr>
          <w:rFonts w:ascii="Gill Sans MT" w:eastAsia="Gill Sans MT" w:hAnsi="Gill Sans MT" w:cs="Gill Sans MT"/>
          <w:sz w:val="24"/>
          <w:szCs w:val="24"/>
        </w:rPr>
        <w:t xml:space="preserve">Personal development is assessed using Boxall and this informs planning and teaching. </w:t>
      </w:r>
    </w:p>
    <w:p w14:paraId="4081C2F3" w14:textId="3A3A0ED5" w:rsidR="00245603" w:rsidRPr="00A570EE" w:rsidRDefault="00245603" w:rsidP="00DB2F11">
      <w:pPr>
        <w:pStyle w:val="NoSpacing"/>
        <w:framePr w:hSpace="180" w:wrap="around" w:vAnchor="text" w:hAnchor="margin" w:y="27"/>
        <w:rPr>
          <w:rFonts w:ascii="Gill Sans MT" w:eastAsia="Gill Sans MT" w:hAnsi="Gill Sans MT" w:cs="Gill Sans MT"/>
          <w:b/>
          <w:bCs/>
          <w:sz w:val="24"/>
          <w:szCs w:val="24"/>
        </w:rPr>
      </w:pPr>
    </w:p>
    <w:p w14:paraId="24DA8527" w14:textId="77777777" w:rsidR="00245603" w:rsidRPr="00A570EE" w:rsidRDefault="00DB2F11" w:rsidP="6FAD31A3">
      <w:pPr>
        <w:rPr>
          <w:rFonts w:ascii="Gill Sans MT" w:eastAsia="Gill Sans MT" w:hAnsi="Gill Sans MT" w:cs="Gill Sans MT"/>
          <w:sz w:val="24"/>
          <w:szCs w:val="24"/>
        </w:rPr>
      </w:pPr>
      <w:r w:rsidRPr="00A570EE">
        <w:rPr>
          <w:rFonts w:ascii="Gill Sans MT" w:eastAsia="Gill Sans MT" w:hAnsi="Gill Sans MT" w:cs="Gill Sans MT"/>
          <w:b/>
          <w:bCs/>
          <w:sz w:val="24"/>
          <w:szCs w:val="24"/>
          <w:shd w:val="clear" w:color="auto" w:fill="FEFEFE"/>
        </w:rPr>
        <w:t>Inspired by hope for the future we want the children to:</w:t>
      </w:r>
      <w:r w:rsidRPr="00A570EE">
        <w:rPr>
          <w:rFonts w:ascii="Gill Sans MT" w:eastAsia="Gill Sans MT" w:hAnsi="Gill Sans MT" w:cs="Gill Sans MT"/>
          <w:sz w:val="24"/>
          <w:szCs w:val="24"/>
        </w:rPr>
        <w:t xml:space="preserve"> </w:t>
      </w:r>
    </w:p>
    <w:p w14:paraId="654CA2D3" w14:textId="77777777" w:rsidR="00245603" w:rsidRPr="00A570EE" w:rsidRDefault="00DB2F11" w:rsidP="6FAD31A3">
      <w:pPr>
        <w:rPr>
          <w:rFonts w:ascii="Gill Sans MT" w:eastAsia="Gill Sans MT" w:hAnsi="Gill Sans MT" w:cs="Gill Sans MT"/>
          <w:sz w:val="24"/>
          <w:szCs w:val="24"/>
        </w:rPr>
      </w:pPr>
      <w:r w:rsidRPr="00A570EE">
        <w:rPr>
          <w:rFonts w:ascii="Arial" w:hAnsi="Arial" w:cs="Arial"/>
        </w:rPr>
        <w:br/>
      </w:r>
      <w:r w:rsidRPr="00A570EE">
        <w:rPr>
          <w:rFonts w:ascii="Gill Sans MT" w:eastAsia="Gill Sans MT" w:hAnsi="Gill Sans MT" w:cs="Gill Sans MT"/>
          <w:sz w:val="24"/>
          <w:szCs w:val="24"/>
          <w:shd w:val="clear" w:color="auto" w:fill="FEFEFE"/>
        </w:rPr>
        <w:t>• Leave with a broad wisdom and an articulate voice</w:t>
      </w:r>
      <w:r w:rsidRPr="00A570EE">
        <w:rPr>
          <w:rFonts w:cstheme="minorHAnsi"/>
        </w:rPr>
        <w:br/>
      </w:r>
      <w:r w:rsidRPr="00A570EE">
        <w:rPr>
          <w:rFonts w:ascii="Gill Sans MT" w:eastAsia="Gill Sans MT" w:hAnsi="Gill Sans MT" w:cs="Gill Sans MT"/>
          <w:sz w:val="24"/>
          <w:szCs w:val="24"/>
          <w:shd w:val="clear" w:color="auto" w:fill="FEFEFE"/>
        </w:rPr>
        <w:t xml:space="preserve">• Grow in confidence, both in their </w:t>
      </w:r>
      <w:r w:rsidR="00A570EE" w:rsidRPr="00A570EE">
        <w:rPr>
          <w:rFonts w:ascii="Gill Sans MT" w:eastAsia="Gill Sans MT" w:hAnsi="Gill Sans MT" w:cs="Gill Sans MT"/>
          <w:sz w:val="24"/>
          <w:szCs w:val="24"/>
          <w:shd w:val="clear" w:color="auto" w:fill="FEFEFE"/>
        </w:rPr>
        <w:t xml:space="preserve">skills and abilities and confidence to express their opinions and voice </w:t>
      </w:r>
      <w:r w:rsidRPr="00A570EE">
        <w:rPr>
          <w:rFonts w:cstheme="minorHAnsi"/>
        </w:rPr>
        <w:br/>
      </w:r>
      <w:r w:rsidRPr="00A570EE">
        <w:rPr>
          <w:rFonts w:ascii="Gill Sans MT" w:eastAsia="Gill Sans MT" w:hAnsi="Gill Sans MT" w:cs="Gill Sans MT"/>
          <w:sz w:val="24"/>
          <w:szCs w:val="24"/>
          <w:shd w:val="clear" w:color="auto" w:fill="FEFEFE"/>
        </w:rPr>
        <w:t>• Have hope and resilience to overcome challenges</w:t>
      </w:r>
      <w:r w:rsidRPr="00A570EE">
        <w:rPr>
          <w:rFonts w:cstheme="minorHAnsi"/>
        </w:rPr>
        <w:br/>
      </w:r>
      <w:r w:rsidRPr="00A570EE">
        <w:rPr>
          <w:rFonts w:ascii="Gill Sans MT" w:eastAsia="Gill Sans MT" w:hAnsi="Gill Sans MT" w:cs="Gill Sans MT"/>
          <w:sz w:val="24"/>
          <w:szCs w:val="24"/>
          <w:shd w:val="clear" w:color="auto" w:fill="FEFEFE"/>
        </w:rPr>
        <w:lastRenderedPageBreak/>
        <w:t>• Apply their skills and abilities to contribute to their community locally, nationally and globally both now and in future challenges</w:t>
      </w:r>
      <w:r w:rsidRPr="00A570EE">
        <w:rPr>
          <w:rFonts w:cstheme="minorHAnsi"/>
        </w:rPr>
        <w:br/>
      </w:r>
      <w:r w:rsidRPr="00A570EE">
        <w:rPr>
          <w:rFonts w:ascii="Gill Sans MT" w:eastAsia="Gill Sans MT" w:hAnsi="Gill Sans MT" w:cs="Gill Sans MT"/>
          <w:sz w:val="24"/>
          <w:szCs w:val="24"/>
          <w:shd w:val="clear" w:color="auto" w:fill="FEFEFE"/>
        </w:rPr>
        <w:t>• Be ambitious about what they can achieve.</w:t>
      </w:r>
    </w:p>
    <w:p w14:paraId="4B35D0CB" w14:textId="3E64F7D8" w:rsidR="00245603" w:rsidRPr="00A570EE" w:rsidRDefault="00245603" w:rsidP="5E29174C">
      <w:pPr>
        <w:rPr>
          <w:rFonts w:ascii="Gill Sans MT" w:eastAsia="Gill Sans MT" w:hAnsi="Gill Sans MT" w:cs="Gill Sans MT"/>
          <w:sz w:val="24"/>
          <w:szCs w:val="24"/>
        </w:rPr>
      </w:pPr>
    </w:p>
    <w:p w14:paraId="66BD01F1" w14:textId="2457157F" w:rsidR="00245603" w:rsidRPr="00A570EE" w:rsidRDefault="00245603" w:rsidP="5E29174C">
      <w:pPr>
        <w:rPr>
          <w:rFonts w:ascii="Gill Sans MT" w:eastAsia="Gill Sans MT" w:hAnsi="Gill Sans MT" w:cs="Gill Sans MT"/>
          <w:sz w:val="24"/>
          <w:szCs w:val="24"/>
        </w:rPr>
      </w:pPr>
    </w:p>
    <w:p w14:paraId="31271E49" w14:textId="38C8DEC0" w:rsidR="00245603" w:rsidRPr="00A570EE" w:rsidRDefault="00245603" w:rsidP="5E29174C">
      <w:pPr>
        <w:rPr>
          <w:rFonts w:ascii="Gill Sans MT" w:eastAsia="Gill Sans MT" w:hAnsi="Gill Sans MT" w:cs="Gill Sans MT"/>
          <w:sz w:val="24"/>
          <w:szCs w:val="24"/>
        </w:rPr>
      </w:pPr>
    </w:p>
    <w:p w14:paraId="101845F5" w14:textId="053C7608" w:rsidR="00245603" w:rsidRPr="00A570EE" w:rsidRDefault="00245603" w:rsidP="5E29174C">
      <w:pPr>
        <w:rPr>
          <w:rFonts w:ascii="Gill Sans MT" w:eastAsia="Gill Sans MT" w:hAnsi="Gill Sans MT" w:cs="Gill Sans MT"/>
          <w:sz w:val="24"/>
          <w:szCs w:val="24"/>
        </w:rPr>
      </w:pPr>
    </w:p>
    <w:p w14:paraId="4627F1AE" w14:textId="33107346" w:rsidR="00245603" w:rsidRPr="00A570EE" w:rsidRDefault="00245603" w:rsidP="5E29174C">
      <w:pPr>
        <w:rPr>
          <w:rFonts w:ascii="Gill Sans MT" w:eastAsia="Gill Sans MT" w:hAnsi="Gill Sans MT" w:cs="Gill Sans MT"/>
          <w:sz w:val="24"/>
          <w:szCs w:val="24"/>
        </w:rPr>
      </w:pPr>
    </w:p>
    <w:p w14:paraId="29C23498" w14:textId="030C0027" w:rsidR="003C78DF" w:rsidRDefault="6E110F2D" w:rsidP="5ABC0C96">
      <w:pPr>
        <w:rPr>
          <w:rFonts w:ascii="Gill Sans MT" w:eastAsia="Gill Sans MT" w:hAnsi="Gill Sans MT" w:cs="Gill Sans MT"/>
          <w:i/>
          <w:iCs/>
          <w:sz w:val="24"/>
          <w:szCs w:val="24"/>
        </w:rPr>
      </w:pPr>
      <w:r w:rsidRPr="5796EAB7">
        <w:rPr>
          <w:rFonts w:ascii="Gill Sans MT" w:eastAsia="Gill Sans MT" w:hAnsi="Gill Sans MT" w:cs="Gill Sans MT"/>
          <w:i/>
          <w:iCs/>
          <w:sz w:val="24"/>
          <w:szCs w:val="24"/>
        </w:rPr>
        <w:t xml:space="preserve">Appendix 1: </w:t>
      </w:r>
      <w:r w:rsidR="003C78DF" w:rsidRPr="5796EAB7">
        <w:rPr>
          <w:rFonts w:ascii="Gill Sans MT" w:eastAsia="Gill Sans MT" w:hAnsi="Gill Sans MT" w:cs="Gill Sans MT"/>
          <w:i/>
          <w:iCs/>
          <w:sz w:val="24"/>
          <w:szCs w:val="24"/>
        </w:rPr>
        <w:t>Our Pivot Curriculum Offer</w:t>
      </w:r>
    </w:p>
    <w:tbl>
      <w:tblPr>
        <w:tblStyle w:val="TableGrid"/>
        <w:tblW w:w="0" w:type="auto"/>
        <w:tblLayout w:type="fixed"/>
        <w:tblLook w:val="04A0" w:firstRow="1" w:lastRow="0" w:firstColumn="1" w:lastColumn="0" w:noHBand="0" w:noVBand="1"/>
      </w:tblPr>
      <w:tblGrid>
        <w:gridCol w:w="1665"/>
        <w:gridCol w:w="1560"/>
        <w:gridCol w:w="1590"/>
        <w:gridCol w:w="1620"/>
        <w:gridCol w:w="1680"/>
        <w:gridCol w:w="1500"/>
      </w:tblGrid>
      <w:tr w:rsidR="5796EAB7" w14:paraId="7007D91E" w14:textId="77777777" w:rsidTr="5796EAB7">
        <w:tc>
          <w:tcPr>
            <w:tcW w:w="1665" w:type="dxa"/>
            <w:tcBorders>
              <w:top w:val="single" w:sz="8" w:space="0" w:color="auto"/>
              <w:left w:val="single" w:sz="8" w:space="0" w:color="auto"/>
              <w:bottom w:val="single" w:sz="8" w:space="0" w:color="auto"/>
              <w:right w:val="single" w:sz="8" w:space="0" w:color="auto"/>
            </w:tcBorders>
          </w:tcPr>
          <w:p w14:paraId="6DD7E7C9" w14:textId="001B4270" w:rsidR="5796EAB7" w:rsidRDefault="5796EAB7">
            <w:r w:rsidRPr="5796EAB7">
              <w:rPr>
                <w:rFonts w:ascii="Gill Sans MT" w:eastAsia="Gill Sans MT" w:hAnsi="Gill Sans MT" w:cs="Gill Sans MT"/>
                <w:i/>
                <w:iCs/>
                <w:sz w:val="28"/>
                <w:szCs w:val="28"/>
              </w:rPr>
              <w:t>Independent School Standards</w:t>
            </w:r>
          </w:p>
        </w:tc>
        <w:tc>
          <w:tcPr>
            <w:tcW w:w="1560" w:type="dxa"/>
            <w:tcBorders>
              <w:top w:val="single" w:sz="8" w:space="0" w:color="auto"/>
              <w:left w:val="single" w:sz="8" w:space="0" w:color="auto"/>
              <w:bottom w:val="single" w:sz="8" w:space="0" w:color="auto"/>
              <w:right w:val="single" w:sz="8" w:space="0" w:color="auto"/>
            </w:tcBorders>
          </w:tcPr>
          <w:p w14:paraId="4CD0EADB" w14:textId="7EBACB40" w:rsidR="5796EAB7" w:rsidRDefault="5796EAB7">
            <w:r w:rsidRPr="5796EAB7">
              <w:rPr>
                <w:rFonts w:ascii="Gill Sans MT" w:eastAsia="Gill Sans MT" w:hAnsi="Gill Sans MT" w:cs="Gill Sans MT"/>
                <w:sz w:val="28"/>
                <w:szCs w:val="28"/>
              </w:rPr>
              <w:t>Leeds Lower</w:t>
            </w:r>
          </w:p>
        </w:tc>
        <w:tc>
          <w:tcPr>
            <w:tcW w:w="1590" w:type="dxa"/>
            <w:tcBorders>
              <w:top w:val="single" w:sz="8" w:space="0" w:color="auto"/>
              <w:left w:val="single" w:sz="8" w:space="0" w:color="auto"/>
              <w:bottom w:val="single" w:sz="8" w:space="0" w:color="auto"/>
              <w:right w:val="single" w:sz="8" w:space="0" w:color="auto"/>
            </w:tcBorders>
          </w:tcPr>
          <w:p w14:paraId="4C560044" w14:textId="2B37A941" w:rsidR="5796EAB7" w:rsidRDefault="5796EAB7">
            <w:r w:rsidRPr="5796EAB7">
              <w:rPr>
                <w:rFonts w:ascii="Gill Sans MT" w:eastAsia="Gill Sans MT" w:hAnsi="Gill Sans MT" w:cs="Gill Sans MT"/>
                <w:sz w:val="28"/>
                <w:szCs w:val="28"/>
              </w:rPr>
              <w:t>Leeds Upper</w:t>
            </w:r>
          </w:p>
        </w:tc>
        <w:tc>
          <w:tcPr>
            <w:tcW w:w="1620" w:type="dxa"/>
            <w:tcBorders>
              <w:top w:val="single" w:sz="8" w:space="0" w:color="auto"/>
              <w:left w:val="single" w:sz="8" w:space="0" w:color="auto"/>
              <w:bottom w:val="single" w:sz="8" w:space="0" w:color="auto"/>
              <w:right w:val="single" w:sz="8" w:space="0" w:color="auto"/>
            </w:tcBorders>
          </w:tcPr>
          <w:p w14:paraId="1A602AF3" w14:textId="30C4FA58" w:rsidR="5796EAB7" w:rsidRDefault="5796EAB7">
            <w:r w:rsidRPr="5796EAB7">
              <w:rPr>
                <w:rFonts w:ascii="Gill Sans MT" w:eastAsia="Gill Sans MT" w:hAnsi="Gill Sans MT" w:cs="Gill Sans MT"/>
                <w:sz w:val="28"/>
                <w:szCs w:val="28"/>
              </w:rPr>
              <w:t xml:space="preserve">Salus </w:t>
            </w:r>
          </w:p>
        </w:tc>
        <w:tc>
          <w:tcPr>
            <w:tcW w:w="1680" w:type="dxa"/>
            <w:tcBorders>
              <w:top w:val="single" w:sz="8" w:space="0" w:color="auto"/>
              <w:left w:val="single" w:sz="8" w:space="0" w:color="auto"/>
              <w:bottom w:val="single" w:sz="8" w:space="0" w:color="auto"/>
              <w:right w:val="single" w:sz="8" w:space="0" w:color="auto"/>
            </w:tcBorders>
          </w:tcPr>
          <w:p w14:paraId="4A833B19" w14:textId="4104BB7D" w:rsidR="5796EAB7" w:rsidRDefault="5796EAB7">
            <w:r w:rsidRPr="5796EAB7">
              <w:rPr>
                <w:rFonts w:ascii="Gill Sans MT" w:eastAsia="Gill Sans MT" w:hAnsi="Gill Sans MT" w:cs="Gill Sans MT"/>
                <w:sz w:val="28"/>
                <w:szCs w:val="28"/>
              </w:rPr>
              <w:t>Cleckheaton</w:t>
            </w:r>
          </w:p>
        </w:tc>
        <w:tc>
          <w:tcPr>
            <w:tcW w:w="1500" w:type="dxa"/>
            <w:tcBorders>
              <w:top w:val="single" w:sz="8" w:space="0" w:color="auto"/>
              <w:left w:val="single" w:sz="8" w:space="0" w:color="auto"/>
              <w:bottom w:val="single" w:sz="8" w:space="0" w:color="auto"/>
              <w:right w:val="single" w:sz="8" w:space="0" w:color="auto"/>
            </w:tcBorders>
          </w:tcPr>
          <w:p w14:paraId="7DF609AB" w14:textId="7CC79AA0" w:rsidR="5796EAB7" w:rsidRDefault="5796EAB7">
            <w:r w:rsidRPr="5796EAB7">
              <w:rPr>
                <w:rFonts w:ascii="Gill Sans MT" w:eastAsia="Gill Sans MT" w:hAnsi="Gill Sans MT" w:cs="Gill Sans MT"/>
                <w:sz w:val="28"/>
                <w:szCs w:val="28"/>
              </w:rPr>
              <w:t xml:space="preserve">Pivot 6 </w:t>
            </w:r>
          </w:p>
        </w:tc>
      </w:tr>
      <w:tr w:rsidR="5796EAB7" w14:paraId="3048D611"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5CD1706E" w14:textId="30D86C0A"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67B06DA" w14:textId="4A03F95E"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2EAB1234" w14:textId="0434B764"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3E6AC845" w14:textId="0088DDB3"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38BA836C" w14:textId="193F16DA"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694877B1" w14:textId="37D2B3EF" w:rsidR="5796EAB7" w:rsidRDefault="5796EAB7">
            <w:r w:rsidRPr="5796EAB7">
              <w:rPr>
                <w:rFonts w:ascii="Gill Sans MT" w:eastAsia="Gill Sans MT" w:hAnsi="Gill Sans MT" w:cs="Gill Sans MT"/>
              </w:rPr>
              <w:t xml:space="preserve"> </w:t>
            </w:r>
          </w:p>
        </w:tc>
      </w:tr>
      <w:tr w:rsidR="5796EAB7" w14:paraId="639D6D47" w14:textId="77777777" w:rsidTr="5796EAB7">
        <w:tc>
          <w:tcPr>
            <w:tcW w:w="1665" w:type="dxa"/>
            <w:tcBorders>
              <w:top w:val="single" w:sz="8" w:space="0" w:color="auto"/>
              <w:left w:val="single" w:sz="8" w:space="0" w:color="auto"/>
              <w:bottom w:val="single" w:sz="8" w:space="0" w:color="auto"/>
              <w:right w:val="single" w:sz="8" w:space="0" w:color="auto"/>
            </w:tcBorders>
          </w:tcPr>
          <w:p w14:paraId="4510AF08" w14:textId="39624BF8" w:rsidR="5796EAB7" w:rsidRDefault="5796EAB7">
            <w:r w:rsidRPr="5796EAB7">
              <w:rPr>
                <w:rFonts w:ascii="Gill Sans MT" w:eastAsia="Gill Sans MT" w:hAnsi="Gill Sans MT" w:cs="Gill Sans MT"/>
                <w:i/>
                <w:iCs/>
                <w:sz w:val="28"/>
                <w:szCs w:val="28"/>
              </w:rPr>
              <w:t xml:space="preserve">Linguistic </w:t>
            </w:r>
          </w:p>
        </w:tc>
        <w:tc>
          <w:tcPr>
            <w:tcW w:w="1560" w:type="dxa"/>
            <w:tcBorders>
              <w:top w:val="single" w:sz="8" w:space="0" w:color="auto"/>
              <w:left w:val="single" w:sz="8" w:space="0" w:color="auto"/>
              <w:bottom w:val="single" w:sz="8" w:space="0" w:color="auto"/>
              <w:right w:val="single" w:sz="8" w:space="0" w:color="auto"/>
            </w:tcBorders>
          </w:tcPr>
          <w:p w14:paraId="6F552F5C" w14:textId="02966C86" w:rsidR="5796EAB7" w:rsidRDefault="5796EAB7">
            <w:r w:rsidRPr="5796EAB7">
              <w:rPr>
                <w:rFonts w:ascii="Gill Sans MT" w:eastAsia="Gill Sans MT" w:hAnsi="Gill Sans MT" w:cs="Gill Sans MT"/>
              </w:rPr>
              <w:t xml:space="preserve">English </w:t>
            </w:r>
          </w:p>
        </w:tc>
        <w:tc>
          <w:tcPr>
            <w:tcW w:w="1590" w:type="dxa"/>
            <w:tcBorders>
              <w:top w:val="single" w:sz="8" w:space="0" w:color="auto"/>
              <w:left w:val="single" w:sz="8" w:space="0" w:color="auto"/>
              <w:bottom w:val="single" w:sz="8" w:space="0" w:color="auto"/>
              <w:right w:val="single" w:sz="8" w:space="0" w:color="auto"/>
            </w:tcBorders>
          </w:tcPr>
          <w:p w14:paraId="79AB0246" w14:textId="624DB3F2" w:rsidR="5796EAB7" w:rsidRDefault="5796EAB7">
            <w:r w:rsidRPr="5796EAB7">
              <w:rPr>
                <w:rFonts w:ascii="Gill Sans MT" w:eastAsia="Gill Sans MT" w:hAnsi="Gill Sans MT" w:cs="Gill Sans MT"/>
              </w:rPr>
              <w:t>English</w:t>
            </w:r>
          </w:p>
        </w:tc>
        <w:tc>
          <w:tcPr>
            <w:tcW w:w="1620" w:type="dxa"/>
            <w:tcBorders>
              <w:top w:val="single" w:sz="8" w:space="0" w:color="auto"/>
              <w:left w:val="single" w:sz="8" w:space="0" w:color="auto"/>
              <w:bottom w:val="single" w:sz="8" w:space="0" w:color="auto"/>
              <w:right w:val="single" w:sz="8" w:space="0" w:color="auto"/>
            </w:tcBorders>
          </w:tcPr>
          <w:p w14:paraId="3639FF01" w14:textId="3D31336E" w:rsidR="5796EAB7" w:rsidRDefault="5796EAB7">
            <w:r w:rsidRPr="5796EAB7">
              <w:rPr>
                <w:rFonts w:ascii="Gill Sans MT" w:eastAsia="Gill Sans MT" w:hAnsi="Gill Sans MT" w:cs="Gill Sans MT"/>
              </w:rPr>
              <w:t>English</w:t>
            </w:r>
          </w:p>
        </w:tc>
        <w:tc>
          <w:tcPr>
            <w:tcW w:w="1680" w:type="dxa"/>
            <w:tcBorders>
              <w:top w:val="single" w:sz="8" w:space="0" w:color="auto"/>
              <w:left w:val="single" w:sz="8" w:space="0" w:color="auto"/>
              <w:bottom w:val="single" w:sz="8" w:space="0" w:color="auto"/>
              <w:right w:val="single" w:sz="8" w:space="0" w:color="auto"/>
            </w:tcBorders>
          </w:tcPr>
          <w:p w14:paraId="44F866D9" w14:textId="64BD00F9" w:rsidR="5796EAB7" w:rsidRDefault="5796EAB7">
            <w:r w:rsidRPr="5796EAB7">
              <w:rPr>
                <w:rFonts w:ascii="Gill Sans MT" w:eastAsia="Gill Sans MT" w:hAnsi="Gill Sans MT" w:cs="Gill Sans MT"/>
              </w:rPr>
              <w:t>English</w:t>
            </w:r>
          </w:p>
        </w:tc>
        <w:tc>
          <w:tcPr>
            <w:tcW w:w="1500" w:type="dxa"/>
            <w:tcBorders>
              <w:top w:val="single" w:sz="8" w:space="0" w:color="auto"/>
              <w:left w:val="single" w:sz="8" w:space="0" w:color="auto"/>
              <w:bottom w:val="single" w:sz="8" w:space="0" w:color="auto"/>
              <w:right w:val="single" w:sz="8" w:space="0" w:color="auto"/>
            </w:tcBorders>
          </w:tcPr>
          <w:p w14:paraId="60267692" w14:textId="76B5874B" w:rsidR="5796EAB7" w:rsidRDefault="5796EAB7">
            <w:r w:rsidRPr="5796EAB7">
              <w:rPr>
                <w:rFonts w:ascii="Gill Sans MT" w:eastAsia="Gill Sans MT" w:hAnsi="Gill Sans MT" w:cs="Gill Sans MT"/>
              </w:rPr>
              <w:t>English</w:t>
            </w:r>
          </w:p>
        </w:tc>
      </w:tr>
      <w:tr w:rsidR="5796EAB7" w14:paraId="79C3AF54" w14:textId="77777777" w:rsidTr="5796EAB7">
        <w:tc>
          <w:tcPr>
            <w:tcW w:w="1665" w:type="dxa"/>
            <w:tcBorders>
              <w:top w:val="single" w:sz="8" w:space="0" w:color="auto"/>
              <w:left w:val="single" w:sz="8" w:space="0" w:color="auto"/>
              <w:bottom w:val="single" w:sz="8" w:space="0" w:color="auto"/>
              <w:right w:val="single" w:sz="8" w:space="0" w:color="auto"/>
            </w:tcBorders>
          </w:tcPr>
          <w:p w14:paraId="17039260" w14:textId="1566AA4B"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4AFCC201" w14:textId="0A03F079" w:rsidR="5796EAB7" w:rsidRDefault="5796EAB7">
            <w:r w:rsidRPr="5796EAB7">
              <w:rPr>
                <w:rFonts w:ascii="Gill Sans MT" w:eastAsia="Gill Sans MT" w:hAnsi="Gill Sans MT" w:cs="Gill Sans MT"/>
              </w:rPr>
              <w:t xml:space="preserve">Early Reading and Phonics </w:t>
            </w:r>
          </w:p>
        </w:tc>
        <w:tc>
          <w:tcPr>
            <w:tcW w:w="1590" w:type="dxa"/>
            <w:tcBorders>
              <w:top w:val="single" w:sz="8" w:space="0" w:color="auto"/>
              <w:left w:val="single" w:sz="8" w:space="0" w:color="auto"/>
              <w:bottom w:val="single" w:sz="8" w:space="0" w:color="auto"/>
              <w:right w:val="single" w:sz="8" w:space="0" w:color="auto"/>
            </w:tcBorders>
          </w:tcPr>
          <w:p w14:paraId="1F052009" w14:textId="1F1EF3AA"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6F26AEFF" w14:textId="0921F531"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tcPr>
          <w:p w14:paraId="74D9220D" w14:textId="5BF36F9E"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197E8A42" w14:textId="2F34E402" w:rsidR="5796EAB7" w:rsidRDefault="5796EAB7">
            <w:r w:rsidRPr="5796EAB7">
              <w:rPr>
                <w:rFonts w:ascii="Gill Sans MT" w:eastAsia="Gill Sans MT" w:hAnsi="Gill Sans MT" w:cs="Gill Sans MT"/>
              </w:rPr>
              <w:t xml:space="preserve"> </w:t>
            </w:r>
          </w:p>
        </w:tc>
      </w:tr>
      <w:tr w:rsidR="5796EAB7" w14:paraId="6458ADFC"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CADDDFB" w14:textId="43FC5DA4"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6391F60F" w14:textId="0EFF8086"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73084F60" w14:textId="66CEB348"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D27D861" w14:textId="38BFC395"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0F6A9026" w14:textId="26E61017"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15D4068" w14:textId="0C7175FB" w:rsidR="5796EAB7" w:rsidRDefault="5796EAB7">
            <w:r w:rsidRPr="5796EAB7">
              <w:rPr>
                <w:rFonts w:ascii="Gill Sans MT" w:eastAsia="Gill Sans MT" w:hAnsi="Gill Sans MT" w:cs="Gill Sans MT"/>
              </w:rPr>
              <w:t xml:space="preserve"> </w:t>
            </w:r>
          </w:p>
        </w:tc>
      </w:tr>
      <w:tr w:rsidR="5796EAB7" w14:paraId="7D0579C1" w14:textId="77777777" w:rsidTr="5796EAB7">
        <w:tc>
          <w:tcPr>
            <w:tcW w:w="1665" w:type="dxa"/>
            <w:tcBorders>
              <w:top w:val="single" w:sz="8" w:space="0" w:color="auto"/>
              <w:left w:val="single" w:sz="8" w:space="0" w:color="auto"/>
              <w:bottom w:val="single" w:sz="8" w:space="0" w:color="auto"/>
              <w:right w:val="single" w:sz="8" w:space="0" w:color="auto"/>
            </w:tcBorders>
          </w:tcPr>
          <w:p w14:paraId="162BA1E6" w14:textId="2E9F75C5" w:rsidR="5796EAB7" w:rsidRDefault="5796EAB7">
            <w:r w:rsidRPr="5796EAB7">
              <w:rPr>
                <w:rFonts w:ascii="Gill Sans MT" w:eastAsia="Gill Sans MT" w:hAnsi="Gill Sans MT" w:cs="Gill Sans MT"/>
                <w:i/>
                <w:iCs/>
                <w:sz w:val="28"/>
                <w:szCs w:val="28"/>
              </w:rPr>
              <w:t xml:space="preserve">Mathematical </w:t>
            </w:r>
          </w:p>
        </w:tc>
        <w:tc>
          <w:tcPr>
            <w:tcW w:w="1560" w:type="dxa"/>
            <w:tcBorders>
              <w:top w:val="single" w:sz="8" w:space="0" w:color="auto"/>
              <w:left w:val="single" w:sz="8" w:space="0" w:color="auto"/>
              <w:bottom w:val="single" w:sz="8" w:space="0" w:color="auto"/>
              <w:right w:val="single" w:sz="8" w:space="0" w:color="auto"/>
            </w:tcBorders>
          </w:tcPr>
          <w:p w14:paraId="2EDAD5B3" w14:textId="68798745" w:rsidR="5796EAB7" w:rsidRDefault="5796EAB7">
            <w:r w:rsidRPr="5796EAB7">
              <w:rPr>
                <w:rFonts w:ascii="Gill Sans MT" w:eastAsia="Gill Sans MT" w:hAnsi="Gill Sans MT" w:cs="Gill Sans MT"/>
              </w:rPr>
              <w:t xml:space="preserve">Mathematics </w:t>
            </w:r>
          </w:p>
        </w:tc>
        <w:tc>
          <w:tcPr>
            <w:tcW w:w="1590" w:type="dxa"/>
            <w:tcBorders>
              <w:top w:val="single" w:sz="8" w:space="0" w:color="auto"/>
              <w:left w:val="single" w:sz="8" w:space="0" w:color="auto"/>
              <w:bottom w:val="single" w:sz="8" w:space="0" w:color="auto"/>
              <w:right w:val="single" w:sz="8" w:space="0" w:color="auto"/>
            </w:tcBorders>
          </w:tcPr>
          <w:p w14:paraId="1CB85A5F" w14:textId="2DD2278F" w:rsidR="5796EAB7" w:rsidRDefault="5796EAB7">
            <w:r w:rsidRPr="5796EAB7">
              <w:rPr>
                <w:rFonts w:ascii="Gill Sans MT" w:eastAsia="Gill Sans MT" w:hAnsi="Gill Sans MT" w:cs="Gill Sans MT"/>
              </w:rPr>
              <w:t>Mathematics</w:t>
            </w:r>
          </w:p>
        </w:tc>
        <w:tc>
          <w:tcPr>
            <w:tcW w:w="1620" w:type="dxa"/>
            <w:tcBorders>
              <w:top w:val="single" w:sz="8" w:space="0" w:color="auto"/>
              <w:left w:val="single" w:sz="8" w:space="0" w:color="auto"/>
              <w:bottom w:val="single" w:sz="8" w:space="0" w:color="auto"/>
              <w:right w:val="single" w:sz="8" w:space="0" w:color="auto"/>
            </w:tcBorders>
          </w:tcPr>
          <w:p w14:paraId="1E1C248C" w14:textId="7AC23141" w:rsidR="5796EAB7" w:rsidRDefault="5796EAB7">
            <w:r w:rsidRPr="5796EAB7">
              <w:rPr>
                <w:rFonts w:ascii="Gill Sans MT" w:eastAsia="Gill Sans MT" w:hAnsi="Gill Sans MT" w:cs="Gill Sans MT"/>
              </w:rPr>
              <w:t>Mathematics</w:t>
            </w:r>
          </w:p>
        </w:tc>
        <w:tc>
          <w:tcPr>
            <w:tcW w:w="1680" w:type="dxa"/>
            <w:tcBorders>
              <w:top w:val="single" w:sz="8" w:space="0" w:color="auto"/>
              <w:left w:val="single" w:sz="8" w:space="0" w:color="auto"/>
              <w:bottom w:val="single" w:sz="8" w:space="0" w:color="auto"/>
              <w:right w:val="single" w:sz="8" w:space="0" w:color="auto"/>
            </w:tcBorders>
          </w:tcPr>
          <w:p w14:paraId="53A59B16" w14:textId="728F5468" w:rsidR="5796EAB7" w:rsidRDefault="5796EAB7">
            <w:r w:rsidRPr="5796EAB7">
              <w:rPr>
                <w:rFonts w:ascii="Gill Sans MT" w:eastAsia="Gill Sans MT" w:hAnsi="Gill Sans MT" w:cs="Gill Sans MT"/>
              </w:rPr>
              <w:t>Mathematics</w:t>
            </w:r>
          </w:p>
        </w:tc>
        <w:tc>
          <w:tcPr>
            <w:tcW w:w="1500" w:type="dxa"/>
            <w:tcBorders>
              <w:top w:val="single" w:sz="8" w:space="0" w:color="auto"/>
              <w:left w:val="single" w:sz="8" w:space="0" w:color="auto"/>
              <w:bottom w:val="single" w:sz="8" w:space="0" w:color="auto"/>
              <w:right w:val="single" w:sz="8" w:space="0" w:color="auto"/>
            </w:tcBorders>
          </w:tcPr>
          <w:p w14:paraId="409AA282" w14:textId="5D92E303" w:rsidR="5796EAB7" w:rsidRDefault="5796EAB7">
            <w:r w:rsidRPr="5796EAB7">
              <w:rPr>
                <w:rFonts w:ascii="Gill Sans MT" w:eastAsia="Gill Sans MT" w:hAnsi="Gill Sans MT" w:cs="Gill Sans MT"/>
              </w:rPr>
              <w:t>Mathematics</w:t>
            </w:r>
          </w:p>
        </w:tc>
      </w:tr>
      <w:tr w:rsidR="5796EAB7" w14:paraId="6129C3F1"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7CB64B39" w14:textId="39462C05"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5A67B36A" w14:textId="7BA783DC"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05650180" w14:textId="3929D12A"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7B3AC5B3" w14:textId="3C50D917"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67C25D90" w14:textId="31118B54"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DD9FD2E" w14:textId="61AA07E1" w:rsidR="5796EAB7" w:rsidRDefault="5796EAB7">
            <w:r w:rsidRPr="5796EAB7">
              <w:rPr>
                <w:rFonts w:ascii="Gill Sans MT" w:eastAsia="Gill Sans MT" w:hAnsi="Gill Sans MT" w:cs="Gill Sans MT"/>
              </w:rPr>
              <w:t xml:space="preserve"> </w:t>
            </w:r>
          </w:p>
        </w:tc>
      </w:tr>
      <w:tr w:rsidR="5796EAB7" w14:paraId="24AA8D71" w14:textId="77777777" w:rsidTr="5796EAB7">
        <w:tc>
          <w:tcPr>
            <w:tcW w:w="1665" w:type="dxa"/>
            <w:tcBorders>
              <w:top w:val="single" w:sz="8" w:space="0" w:color="auto"/>
              <w:left w:val="single" w:sz="8" w:space="0" w:color="auto"/>
              <w:bottom w:val="single" w:sz="8" w:space="0" w:color="auto"/>
              <w:right w:val="single" w:sz="8" w:space="0" w:color="auto"/>
            </w:tcBorders>
          </w:tcPr>
          <w:p w14:paraId="32548509" w14:textId="5274A79C" w:rsidR="5796EAB7" w:rsidRDefault="5796EAB7">
            <w:r w:rsidRPr="5796EAB7">
              <w:rPr>
                <w:rFonts w:ascii="Gill Sans MT" w:eastAsia="Gill Sans MT" w:hAnsi="Gill Sans MT" w:cs="Gill Sans MT"/>
                <w:i/>
                <w:iCs/>
                <w:sz w:val="28"/>
                <w:szCs w:val="28"/>
              </w:rPr>
              <w:t xml:space="preserve">Human and Social </w:t>
            </w:r>
          </w:p>
        </w:tc>
        <w:tc>
          <w:tcPr>
            <w:tcW w:w="1560" w:type="dxa"/>
            <w:tcBorders>
              <w:top w:val="single" w:sz="8" w:space="0" w:color="auto"/>
              <w:left w:val="single" w:sz="8" w:space="0" w:color="auto"/>
              <w:bottom w:val="single" w:sz="8" w:space="0" w:color="auto"/>
              <w:right w:val="single" w:sz="8" w:space="0" w:color="auto"/>
            </w:tcBorders>
          </w:tcPr>
          <w:p w14:paraId="504B8159" w14:textId="029AAD6A" w:rsidR="5796EAB7" w:rsidRDefault="5796EAB7">
            <w:r w:rsidRPr="5796EAB7">
              <w:rPr>
                <w:rFonts w:ascii="Gill Sans MT" w:eastAsia="Gill Sans MT" w:hAnsi="Gill Sans MT" w:cs="Gill Sans MT"/>
              </w:rPr>
              <w:t>PSHE</w:t>
            </w:r>
          </w:p>
        </w:tc>
        <w:tc>
          <w:tcPr>
            <w:tcW w:w="1590" w:type="dxa"/>
            <w:tcBorders>
              <w:top w:val="single" w:sz="8" w:space="0" w:color="auto"/>
              <w:left w:val="single" w:sz="8" w:space="0" w:color="auto"/>
              <w:bottom w:val="single" w:sz="8" w:space="0" w:color="auto"/>
              <w:right w:val="single" w:sz="8" w:space="0" w:color="auto"/>
            </w:tcBorders>
          </w:tcPr>
          <w:p w14:paraId="26D19BBF" w14:textId="7F632FB1" w:rsidR="5796EAB7" w:rsidRDefault="5796EAB7">
            <w:r w:rsidRPr="5796EAB7">
              <w:rPr>
                <w:rFonts w:ascii="Gill Sans MT" w:eastAsia="Gill Sans MT" w:hAnsi="Gill Sans MT" w:cs="Gill Sans MT"/>
              </w:rPr>
              <w:t>PSHE</w:t>
            </w:r>
          </w:p>
        </w:tc>
        <w:tc>
          <w:tcPr>
            <w:tcW w:w="1620" w:type="dxa"/>
            <w:tcBorders>
              <w:top w:val="single" w:sz="8" w:space="0" w:color="auto"/>
              <w:left w:val="single" w:sz="8" w:space="0" w:color="auto"/>
              <w:bottom w:val="single" w:sz="8" w:space="0" w:color="auto"/>
              <w:right w:val="single" w:sz="8" w:space="0" w:color="auto"/>
            </w:tcBorders>
          </w:tcPr>
          <w:p w14:paraId="09DC3A76" w14:textId="674D7BB9" w:rsidR="5796EAB7" w:rsidRDefault="5796EAB7">
            <w:r w:rsidRPr="5796EAB7">
              <w:rPr>
                <w:rFonts w:ascii="Gill Sans MT" w:eastAsia="Gill Sans MT" w:hAnsi="Gill Sans MT" w:cs="Gill Sans MT"/>
              </w:rPr>
              <w:t>PSHE</w:t>
            </w:r>
          </w:p>
        </w:tc>
        <w:tc>
          <w:tcPr>
            <w:tcW w:w="1680" w:type="dxa"/>
            <w:tcBorders>
              <w:top w:val="single" w:sz="8" w:space="0" w:color="auto"/>
              <w:left w:val="single" w:sz="8" w:space="0" w:color="auto"/>
              <w:bottom w:val="single" w:sz="8" w:space="0" w:color="auto"/>
              <w:right w:val="single" w:sz="8" w:space="0" w:color="auto"/>
            </w:tcBorders>
          </w:tcPr>
          <w:p w14:paraId="5E3485FE" w14:textId="2B0EBC90" w:rsidR="5796EAB7" w:rsidRDefault="5796EAB7">
            <w:r w:rsidRPr="5796EAB7">
              <w:rPr>
                <w:rFonts w:ascii="Gill Sans MT" w:eastAsia="Gill Sans MT" w:hAnsi="Gill Sans MT" w:cs="Gill Sans MT"/>
              </w:rPr>
              <w:t>PSHE</w:t>
            </w:r>
          </w:p>
        </w:tc>
        <w:tc>
          <w:tcPr>
            <w:tcW w:w="1500" w:type="dxa"/>
            <w:tcBorders>
              <w:top w:val="single" w:sz="8" w:space="0" w:color="auto"/>
              <w:left w:val="single" w:sz="8" w:space="0" w:color="auto"/>
              <w:bottom w:val="single" w:sz="8" w:space="0" w:color="auto"/>
              <w:right w:val="single" w:sz="8" w:space="0" w:color="auto"/>
            </w:tcBorders>
          </w:tcPr>
          <w:p w14:paraId="4A7B8FB9" w14:textId="30686631" w:rsidR="5796EAB7" w:rsidRDefault="5796EAB7">
            <w:r w:rsidRPr="5796EAB7">
              <w:rPr>
                <w:rFonts w:ascii="Gill Sans MT" w:eastAsia="Gill Sans MT" w:hAnsi="Gill Sans MT" w:cs="Gill Sans MT"/>
              </w:rPr>
              <w:t>PSHE</w:t>
            </w:r>
          </w:p>
        </w:tc>
      </w:tr>
      <w:tr w:rsidR="5796EAB7" w14:paraId="00694D8C" w14:textId="77777777" w:rsidTr="5796EAB7">
        <w:tc>
          <w:tcPr>
            <w:tcW w:w="1665" w:type="dxa"/>
            <w:tcBorders>
              <w:top w:val="single" w:sz="8" w:space="0" w:color="auto"/>
              <w:left w:val="single" w:sz="8" w:space="0" w:color="auto"/>
              <w:bottom w:val="single" w:sz="8" w:space="0" w:color="auto"/>
              <w:right w:val="single" w:sz="8" w:space="0" w:color="auto"/>
            </w:tcBorders>
          </w:tcPr>
          <w:p w14:paraId="6A6E739E" w14:textId="49C042CE"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0518D5FB" w14:textId="179D66EE" w:rsidR="5796EAB7" w:rsidRDefault="5796EAB7">
            <w:r w:rsidRPr="5796EAB7">
              <w:rPr>
                <w:rFonts w:ascii="Gill Sans MT" w:eastAsia="Gill Sans MT" w:hAnsi="Gill Sans MT" w:cs="Gill Sans MT"/>
              </w:rPr>
              <w:t xml:space="preserve">Humanities </w:t>
            </w:r>
          </w:p>
        </w:tc>
        <w:tc>
          <w:tcPr>
            <w:tcW w:w="1590" w:type="dxa"/>
            <w:tcBorders>
              <w:top w:val="single" w:sz="8" w:space="0" w:color="auto"/>
              <w:left w:val="single" w:sz="8" w:space="0" w:color="auto"/>
              <w:bottom w:val="single" w:sz="8" w:space="0" w:color="auto"/>
              <w:right w:val="single" w:sz="8" w:space="0" w:color="auto"/>
            </w:tcBorders>
          </w:tcPr>
          <w:p w14:paraId="0C4442B5" w14:textId="2729FB80" w:rsidR="5796EAB7" w:rsidRDefault="5796EAB7">
            <w:r w:rsidRPr="5796EAB7">
              <w:rPr>
                <w:rFonts w:ascii="Gill Sans MT" w:eastAsia="Gill Sans MT" w:hAnsi="Gill Sans MT" w:cs="Gill Sans MT"/>
              </w:rPr>
              <w:t xml:space="preserve">Humanities </w:t>
            </w:r>
          </w:p>
        </w:tc>
        <w:tc>
          <w:tcPr>
            <w:tcW w:w="1620" w:type="dxa"/>
            <w:tcBorders>
              <w:top w:val="single" w:sz="8" w:space="0" w:color="auto"/>
              <w:left w:val="single" w:sz="8" w:space="0" w:color="auto"/>
              <w:bottom w:val="single" w:sz="8" w:space="0" w:color="auto"/>
              <w:right w:val="single" w:sz="8" w:space="0" w:color="auto"/>
            </w:tcBorders>
          </w:tcPr>
          <w:p w14:paraId="10548AF1" w14:textId="0F5032D3" w:rsidR="5796EAB7" w:rsidRDefault="5796EAB7">
            <w:r w:rsidRPr="5796EAB7">
              <w:rPr>
                <w:rFonts w:ascii="Gill Sans MT" w:eastAsia="Gill Sans MT" w:hAnsi="Gill Sans MT" w:cs="Gill Sans MT"/>
              </w:rPr>
              <w:t xml:space="preserve">Humanities </w:t>
            </w:r>
          </w:p>
        </w:tc>
        <w:tc>
          <w:tcPr>
            <w:tcW w:w="1680" w:type="dxa"/>
            <w:tcBorders>
              <w:top w:val="single" w:sz="8" w:space="0" w:color="auto"/>
              <w:left w:val="single" w:sz="8" w:space="0" w:color="auto"/>
              <w:bottom w:val="single" w:sz="8" w:space="0" w:color="auto"/>
              <w:right w:val="single" w:sz="8" w:space="0" w:color="auto"/>
            </w:tcBorders>
          </w:tcPr>
          <w:p w14:paraId="7C62184B" w14:textId="7CE33B9B" w:rsidR="5796EAB7" w:rsidRDefault="5796EAB7">
            <w:r w:rsidRPr="5796EAB7">
              <w:rPr>
                <w:rFonts w:ascii="Gill Sans MT" w:eastAsia="Gill Sans MT" w:hAnsi="Gill Sans MT" w:cs="Gill Sans MT"/>
              </w:rPr>
              <w:t xml:space="preserve">Humanities </w:t>
            </w:r>
          </w:p>
        </w:tc>
        <w:tc>
          <w:tcPr>
            <w:tcW w:w="1500" w:type="dxa"/>
            <w:tcBorders>
              <w:top w:val="single" w:sz="8" w:space="0" w:color="auto"/>
              <w:left w:val="single" w:sz="8" w:space="0" w:color="auto"/>
              <w:bottom w:val="single" w:sz="8" w:space="0" w:color="auto"/>
              <w:right w:val="single" w:sz="8" w:space="0" w:color="auto"/>
            </w:tcBorders>
          </w:tcPr>
          <w:p w14:paraId="7258D0C0" w14:textId="24AF2EC9" w:rsidR="5796EAB7" w:rsidRDefault="5796EAB7">
            <w:r w:rsidRPr="5796EAB7">
              <w:rPr>
                <w:rFonts w:ascii="Gill Sans MT" w:eastAsia="Gill Sans MT" w:hAnsi="Gill Sans MT" w:cs="Gill Sans MT"/>
              </w:rPr>
              <w:t xml:space="preserve">Humanities </w:t>
            </w:r>
          </w:p>
        </w:tc>
      </w:tr>
      <w:tr w:rsidR="5796EAB7" w14:paraId="12BCC56D" w14:textId="77777777" w:rsidTr="5796EAB7">
        <w:tc>
          <w:tcPr>
            <w:tcW w:w="1665" w:type="dxa"/>
            <w:tcBorders>
              <w:top w:val="single" w:sz="8" w:space="0" w:color="auto"/>
              <w:left w:val="single" w:sz="8" w:space="0" w:color="auto"/>
              <w:bottom w:val="single" w:sz="8" w:space="0" w:color="auto"/>
              <w:right w:val="single" w:sz="8" w:space="0" w:color="auto"/>
            </w:tcBorders>
          </w:tcPr>
          <w:p w14:paraId="20397610" w14:textId="6E17E8FE"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20915FED" w14:textId="4BD6A4AA" w:rsidR="5796EAB7" w:rsidRDefault="5796EAB7">
            <w:r w:rsidRPr="5796EAB7">
              <w:rPr>
                <w:rFonts w:ascii="Gill Sans MT" w:eastAsia="Gill Sans MT" w:hAnsi="Gill Sans MT" w:cs="Gill Sans MT"/>
              </w:rPr>
              <w:t>Zones of Regulation</w:t>
            </w:r>
          </w:p>
        </w:tc>
        <w:tc>
          <w:tcPr>
            <w:tcW w:w="1590" w:type="dxa"/>
            <w:tcBorders>
              <w:top w:val="single" w:sz="8" w:space="0" w:color="auto"/>
              <w:left w:val="single" w:sz="8" w:space="0" w:color="auto"/>
              <w:bottom w:val="single" w:sz="8" w:space="0" w:color="auto"/>
              <w:right w:val="single" w:sz="8" w:space="0" w:color="auto"/>
            </w:tcBorders>
          </w:tcPr>
          <w:p w14:paraId="64520F61" w14:textId="2CFC6D10" w:rsidR="5796EAB7" w:rsidRDefault="5796EAB7">
            <w:r w:rsidRPr="5796EAB7">
              <w:rPr>
                <w:rFonts w:ascii="Gill Sans MT" w:eastAsia="Gill Sans MT" w:hAnsi="Gill Sans MT" w:cs="Gill Sans MT"/>
              </w:rPr>
              <w:t>Zones of Regulation</w:t>
            </w:r>
          </w:p>
        </w:tc>
        <w:tc>
          <w:tcPr>
            <w:tcW w:w="1620" w:type="dxa"/>
            <w:tcBorders>
              <w:top w:val="single" w:sz="8" w:space="0" w:color="auto"/>
              <w:left w:val="single" w:sz="8" w:space="0" w:color="auto"/>
              <w:bottom w:val="single" w:sz="8" w:space="0" w:color="auto"/>
              <w:right w:val="single" w:sz="8" w:space="0" w:color="auto"/>
            </w:tcBorders>
          </w:tcPr>
          <w:p w14:paraId="1196386C" w14:textId="65E79E8D" w:rsidR="5796EAB7" w:rsidRDefault="5796EAB7">
            <w:r w:rsidRPr="5796EAB7">
              <w:rPr>
                <w:rFonts w:ascii="Gill Sans MT" w:eastAsia="Gill Sans MT" w:hAnsi="Gill Sans MT" w:cs="Gill Sans MT"/>
              </w:rPr>
              <w:t>Zones of Regulation</w:t>
            </w:r>
          </w:p>
        </w:tc>
        <w:tc>
          <w:tcPr>
            <w:tcW w:w="1680" w:type="dxa"/>
            <w:tcBorders>
              <w:top w:val="single" w:sz="8" w:space="0" w:color="auto"/>
              <w:left w:val="single" w:sz="8" w:space="0" w:color="auto"/>
              <w:bottom w:val="single" w:sz="8" w:space="0" w:color="auto"/>
              <w:right w:val="single" w:sz="8" w:space="0" w:color="auto"/>
            </w:tcBorders>
          </w:tcPr>
          <w:p w14:paraId="19DB2084" w14:textId="5EA66184" w:rsidR="5796EAB7" w:rsidRDefault="5796EAB7">
            <w:r w:rsidRPr="5796EAB7">
              <w:rPr>
                <w:rFonts w:ascii="Gill Sans MT" w:eastAsia="Gill Sans MT" w:hAnsi="Gill Sans MT" w:cs="Gill Sans MT"/>
              </w:rPr>
              <w:t>Zones of Regulation</w:t>
            </w:r>
          </w:p>
        </w:tc>
        <w:tc>
          <w:tcPr>
            <w:tcW w:w="1500" w:type="dxa"/>
            <w:tcBorders>
              <w:top w:val="single" w:sz="8" w:space="0" w:color="auto"/>
              <w:left w:val="single" w:sz="8" w:space="0" w:color="auto"/>
              <w:bottom w:val="single" w:sz="8" w:space="0" w:color="auto"/>
              <w:right w:val="single" w:sz="8" w:space="0" w:color="auto"/>
            </w:tcBorders>
          </w:tcPr>
          <w:p w14:paraId="0F9BC8A5" w14:textId="610345DF" w:rsidR="5796EAB7" w:rsidRDefault="5796EAB7">
            <w:r w:rsidRPr="5796EAB7">
              <w:rPr>
                <w:rFonts w:ascii="Gill Sans MT" w:eastAsia="Gill Sans MT" w:hAnsi="Gill Sans MT" w:cs="Gill Sans MT"/>
              </w:rPr>
              <w:t xml:space="preserve"> </w:t>
            </w:r>
          </w:p>
        </w:tc>
      </w:tr>
      <w:tr w:rsidR="5796EAB7" w14:paraId="32B74D41" w14:textId="77777777" w:rsidTr="5796EAB7">
        <w:tc>
          <w:tcPr>
            <w:tcW w:w="1665" w:type="dxa"/>
            <w:tcBorders>
              <w:top w:val="single" w:sz="8" w:space="0" w:color="auto"/>
              <w:left w:val="single" w:sz="8" w:space="0" w:color="auto"/>
              <w:bottom w:val="single" w:sz="8" w:space="0" w:color="auto"/>
              <w:right w:val="single" w:sz="8" w:space="0" w:color="auto"/>
            </w:tcBorders>
          </w:tcPr>
          <w:p w14:paraId="70428E97" w14:textId="1C465EAB"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5B80F317" w14:textId="3405E889"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4B54281B" w14:textId="77EAA377" w:rsidR="5796EAB7" w:rsidRDefault="5796EAB7">
            <w:r w:rsidRPr="5796EAB7">
              <w:rPr>
                <w:rFonts w:ascii="Gill Sans MT" w:eastAsia="Gill Sans MT" w:hAnsi="Gill Sans MT" w:cs="Gill Sans MT"/>
              </w:rPr>
              <w:t xml:space="preserve">Employability </w:t>
            </w:r>
          </w:p>
        </w:tc>
        <w:tc>
          <w:tcPr>
            <w:tcW w:w="1620" w:type="dxa"/>
            <w:tcBorders>
              <w:top w:val="single" w:sz="8" w:space="0" w:color="auto"/>
              <w:left w:val="single" w:sz="8" w:space="0" w:color="auto"/>
              <w:bottom w:val="single" w:sz="8" w:space="0" w:color="auto"/>
              <w:right w:val="single" w:sz="8" w:space="0" w:color="auto"/>
            </w:tcBorders>
          </w:tcPr>
          <w:p w14:paraId="77A52BEE" w14:textId="67861A84" w:rsidR="5796EAB7" w:rsidRDefault="5796EAB7">
            <w:r w:rsidRPr="5796EAB7">
              <w:rPr>
                <w:rFonts w:ascii="Gill Sans MT" w:eastAsia="Gill Sans MT" w:hAnsi="Gill Sans MT" w:cs="Gill Sans MT"/>
              </w:rPr>
              <w:t>Employability</w:t>
            </w:r>
          </w:p>
        </w:tc>
        <w:tc>
          <w:tcPr>
            <w:tcW w:w="1680" w:type="dxa"/>
            <w:tcBorders>
              <w:top w:val="single" w:sz="8" w:space="0" w:color="auto"/>
              <w:left w:val="single" w:sz="8" w:space="0" w:color="auto"/>
              <w:bottom w:val="single" w:sz="8" w:space="0" w:color="auto"/>
              <w:right w:val="single" w:sz="8" w:space="0" w:color="auto"/>
            </w:tcBorders>
          </w:tcPr>
          <w:p w14:paraId="1F431DAE" w14:textId="5D305490" w:rsidR="5796EAB7" w:rsidRDefault="5796EAB7">
            <w:r w:rsidRPr="5796EAB7">
              <w:rPr>
                <w:rFonts w:ascii="Gill Sans MT" w:eastAsia="Gill Sans MT" w:hAnsi="Gill Sans MT" w:cs="Gill Sans MT"/>
              </w:rPr>
              <w:t xml:space="preserve">Employability </w:t>
            </w:r>
          </w:p>
        </w:tc>
        <w:tc>
          <w:tcPr>
            <w:tcW w:w="1500" w:type="dxa"/>
            <w:tcBorders>
              <w:top w:val="single" w:sz="8" w:space="0" w:color="auto"/>
              <w:left w:val="single" w:sz="8" w:space="0" w:color="auto"/>
              <w:bottom w:val="single" w:sz="8" w:space="0" w:color="auto"/>
              <w:right w:val="single" w:sz="8" w:space="0" w:color="auto"/>
            </w:tcBorders>
          </w:tcPr>
          <w:p w14:paraId="4E49579E" w14:textId="396669E6" w:rsidR="5796EAB7" w:rsidRDefault="5796EAB7">
            <w:r w:rsidRPr="5796EAB7">
              <w:rPr>
                <w:rFonts w:ascii="Gill Sans MT" w:eastAsia="Gill Sans MT" w:hAnsi="Gill Sans MT" w:cs="Gill Sans MT"/>
              </w:rPr>
              <w:t xml:space="preserve"> </w:t>
            </w:r>
          </w:p>
        </w:tc>
      </w:tr>
      <w:tr w:rsidR="5796EAB7" w14:paraId="52CE83E5" w14:textId="77777777" w:rsidTr="5796EAB7">
        <w:tc>
          <w:tcPr>
            <w:tcW w:w="1665" w:type="dxa"/>
            <w:tcBorders>
              <w:top w:val="single" w:sz="8" w:space="0" w:color="auto"/>
              <w:left w:val="single" w:sz="8" w:space="0" w:color="auto"/>
              <w:bottom w:val="single" w:sz="8" w:space="0" w:color="auto"/>
              <w:right w:val="single" w:sz="8" w:space="0" w:color="auto"/>
            </w:tcBorders>
          </w:tcPr>
          <w:p w14:paraId="50E1C647" w14:textId="30A1DB47"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1A43EFFB" w14:textId="3B9623DB"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3AB162E7" w14:textId="1E41941F"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1642DDF5" w14:textId="515A1AEB"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tcPr>
          <w:p w14:paraId="0FC67B94" w14:textId="20B40DFB" w:rsidR="5796EAB7" w:rsidRDefault="5796EAB7">
            <w:r w:rsidRPr="5796EAB7">
              <w:rPr>
                <w:rFonts w:ascii="Gill Sans MT" w:eastAsia="Gill Sans MT" w:hAnsi="Gill Sans MT" w:cs="Gill Sans MT"/>
              </w:rPr>
              <w:t xml:space="preserve">Health and Social </w:t>
            </w:r>
          </w:p>
        </w:tc>
        <w:tc>
          <w:tcPr>
            <w:tcW w:w="1500" w:type="dxa"/>
            <w:tcBorders>
              <w:top w:val="single" w:sz="8" w:space="0" w:color="auto"/>
              <w:left w:val="single" w:sz="8" w:space="0" w:color="auto"/>
              <w:bottom w:val="single" w:sz="8" w:space="0" w:color="auto"/>
              <w:right w:val="single" w:sz="8" w:space="0" w:color="auto"/>
            </w:tcBorders>
          </w:tcPr>
          <w:p w14:paraId="53975168" w14:textId="43B9408D" w:rsidR="5796EAB7" w:rsidRDefault="5796EAB7">
            <w:r w:rsidRPr="5796EAB7">
              <w:rPr>
                <w:rFonts w:ascii="Gill Sans MT" w:eastAsia="Gill Sans MT" w:hAnsi="Gill Sans MT" w:cs="Gill Sans MT"/>
              </w:rPr>
              <w:t xml:space="preserve"> </w:t>
            </w:r>
          </w:p>
        </w:tc>
      </w:tr>
      <w:tr w:rsidR="5796EAB7" w14:paraId="3C61DAB8" w14:textId="77777777" w:rsidTr="5796EAB7">
        <w:tc>
          <w:tcPr>
            <w:tcW w:w="1665" w:type="dxa"/>
            <w:tcBorders>
              <w:top w:val="single" w:sz="8" w:space="0" w:color="auto"/>
              <w:left w:val="single" w:sz="8" w:space="0" w:color="auto"/>
              <w:bottom w:val="single" w:sz="8" w:space="0" w:color="auto"/>
              <w:right w:val="single" w:sz="8" w:space="0" w:color="auto"/>
            </w:tcBorders>
          </w:tcPr>
          <w:p w14:paraId="78FD3F9D" w14:textId="5620A91C"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71ECAAE0" w14:textId="00537ECA"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5122FC8D" w14:textId="50261DAA" w:rsidR="5796EAB7" w:rsidRDefault="5796EAB7">
            <w:r w:rsidRPr="5796EAB7">
              <w:rPr>
                <w:rFonts w:ascii="Gill Sans MT" w:eastAsia="Gill Sans MT" w:hAnsi="Gill Sans MT" w:cs="Gill Sans MT"/>
              </w:rPr>
              <w:t xml:space="preserve">Work Experience </w:t>
            </w:r>
          </w:p>
        </w:tc>
        <w:tc>
          <w:tcPr>
            <w:tcW w:w="1620" w:type="dxa"/>
            <w:tcBorders>
              <w:top w:val="single" w:sz="8" w:space="0" w:color="auto"/>
              <w:left w:val="single" w:sz="8" w:space="0" w:color="auto"/>
              <w:bottom w:val="single" w:sz="8" w:space="0" w:color="auto"/>
              <w:right w:val="single" w:sz="8" w:space="0" w:color="auto"/>
            </w:tcBorders>
          </w:tcPr>
          <w:p w14:paraId="374B7AA1" w14:textId="460D9CF0" w:rsidR="5796EAB7" w:rsidRDefault="5796EAB7">
            <w:r w:rsidRPr="5796EAB7">
              <w:rPr>
                <w:rFonts w:ascii="Gill Sans MT" w:eastAsia="Gill Sans MT" w:hAnsi="Gill Sans MT" w:cs="Gill Sans MT"/>
              </w:rPr>
              <w:t>Work Experience</w:t>
            </w:r>
          </w:p>
        </w:tc>
        <w:tc>
          <w:tcPr>
            <w:tcW w:w="1680" w:type="dxa"/>
            <w:tcBorders>
              <w:top w:val="single" w:sz="8" w:space="0" w:color="auto"/>
              <w:left w:val="single" w:sz="8" w:space="0" w:color="auto"/>
              <w:bottom w:val="single" w:sz="8" w:space="0" w:color="auto"/>
              <w:right w:val="single" w:sz="8" w:space="0" w:color="auto"/>
            </w:tcBorders>
          </w:tcPr>
          <w:p w14:paraId="4B041D5C" w14:textId="32DC2DD7" w:rsidR="5796EAB7" w:rsidRDefault="5796EAB7">
            <w:r w:rsidRPr="5796EAB7">
              <w:rPr>
                <w:rFonts w:ascii="Gill Sans MT" w:eastAsia="Gill Sans MT" w:hAnsi="Gill Sans MT" w:cs="Gill Sans MT"/>
              </w:rPr>
              <w:t>Work Experience</w:t>
            </w:r>
          </w:p>
        </w:tc>
        <w:tc>
          <w:tcPr>
            <w:tcW w:w="1500" w:type="dxa"/>
            <w:tcBorders>
              <w:top w:val="single" w:sz="8" w:space="0" w:color="auto"/>
              <w:left w:val="single" w:sz="8" w:space="0" w:color="auto"/>
              <w:bottom w:val="single" w:sz="8" w:space="0" w:color="auto"/>
              <w:right w:val="single" w:sz="8" w:space="0" w:color="auto"/>
            </w:tcBorders>
          </w:tcPr>
          <w:p w14:paraId="6180DE2D" w14:textId="5B4B6F14" w:rsidR="5796EAB7" w:rsidRDefault="5796EAB7">
            <w:r w:rsidRPr="5796EAB7">
              <w:rPr>
                <w:rFonts w:ascii="Gill Sans MT" w:eastAsia="Gill Sans MT" w:hAnsi="Gill Sans MT" w:cs="Gill Sans MT"/>
              </w:rPr>
              <w:t xml:space="preserve"> </w:t>
            </w:r>
          </w:p>
        </w:tc>
      </w:tr>
      <w:tr w:rsidR="5796EAB7" w14:paraId="1FF62BE3"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0BEAA84" w14:textId="0B66F89E"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30C2D19B" w14:textId="1FA8882D"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2046187D" w14:textId="515A2C03"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B939ED5" w14:textId="3D8FD48C"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0787AB2F" w14:textId="670AC09B"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6BE78E82" w14:textId="26720040" w:rsidR="5796EAB7" w:rsidRDefault="5796EAB7">
            <w:r w:rsidRPr="5796EAB7">
              <w:rPr>
                <w:rFonts w:ascii="Gill Sans MT" w:eastAsia="Gill Sans MT" w:hAnsi="Gill Sans MT" w:cs="Gill Sans MT"/>
              </w:rPr>
              <w:t xml:space="preserve"> </w:t>
            </w:r>
          </w:p>
        </w:tc>
      </w:tr>
      <w:tr w:rsidR="5796EAB7" w14:paraId="6E51419B" w14:textId="77777777" w:rsidTr="5796EAB7">
        <w:tc>
          <w:tcPr>
            <w:tcW w:w="1665" w:type="dxa"/>
            <w:tcBorders>
              <w:top w:val="single" w:sz="8" w:space="0" w:color="auto"/>
              <w:left w:val="single" w:sz="8" w:space="0" w:color="auto"/>
              <w:bottom w:val="single" w:sz="8" w:space="0" w:color="auto"/>
              <w:right w:val="single" w:sz="8" w:space="0" w:color="auto"/>
            </w:tcBorders>
          </w:tcPr>
          <w:p w14:paraId="38CAB3A1" w14:textId="408F8C11" w:rsidR="5796EAB7" w:rsidRDefault="5796EAB7">
            <w:r w:rsidRPr="5796EAB7">
              <w:rPr>
                <w:rFonts w:ascii="Gill Sans MT" w:eastAsia="Gill Sans MT" w:hAnsi="Gill Sans MT" w:cs="Gill Sans MT"/>
                <w:i/>
                <w:iCs/>
                <w:sz w:val="28"/>
                <w:szCs w:val="28"/>
              </w:rPr>
              <w:t xml:space="preserve">Scientific </w:t>
            </w:r>
          </w:p>
        </w:tc>
        <w:tc>
          <w:tcPr>
            <w:tcW w:w="1560" w:type="dxa"/>
            <w:tcBorders>
              <w:top w:val="single" w:sz="8" w:space="0" w:color="auto"/>
              <w:left w:val="single" w:sz="8" w:space="0" w:color="auto"/>
              <w:bottom w:val="single" w:sz="8" w:space="0" w:color="auto"/>
              <w:right w:val="single" w:sz="8" w:space="0" w:color="auto"/>
            </w:tcBorders>
          </w:tcPr>
          <w:p w14:paraId="01ECFE1D" w14:textId="3467E3A4" w:rsidR="5796EAB7" w:rsidRDefault="5796EAB7">
            <w:r w:rsidRPr="5796EAB7">
              <w:rPr>
                <w:rFonts w:ascii="Gill Sans MT" w:eastAsia="Gill Sans MT" w:hAnsi="Gill Sans MT" w:cs="Gill Sans MT"/>
              </w:rPr>
              <w:t xml:space="preserve">Science </w:t>
            </w:r>
          </w:p>
        </w:tc>
        <w:tc>
          <w:tcPr>
            <w:tcW w:w="1590" w:type="dxa"/>
            <w:tcBorders>
              <w:top w:val="single" w:sz="8" w:space="0" w:color="auto"/>
              <w:left w:val="single" w:sz="8" w:space="0" w:color="auto"/>
              <w:bottom w:val="single" w:sz="8" w:space="0" w:color="auto"/>
              <w:right w:val="single" w:sz="8" w:space="0" w:color="auto"/>
            </w:tcBorders>
          </w:tcPr>
          <w:p w14:paraId="7676755C" w14:textId="065C7BCC" w:rsidR="5796EAB7" w:rsidRDefault="5796EAB7">
            <w:r w:rsidRPr="5796EAB7">
              <w:rPr>
                <w:rFonts w:ascii="Gill Sans MT" w:eastAsia="Gill Sans MT" w:hAnsi="Gill Sans MT" w:cs="Gill Sans MT"/>
              </w:rPr>
              <w:t>Science</w:t>
            </w:r>
          </w:p>
        </w:tc>
        <w:tc>
          <w:tcPr>
            <w:tcW w:w="1620" w:type="dxa"/>
            <w:tcBorders>
              <w:top w:val="single" w:sz="8" w:space="0" w:color="auto"/>
              <w:left w:val="single" w:sz="8" w:space="0" w:color="auto"/>
              <w:bottom w:val="single" w:sz="8" w:space="0" w:color="auto"/>
              <w:right w:val="single" w:sz="8" w:space="0" w:color="auto"/>
            </w:tcBorders>
          </w:tcPr>
          <w:p w14:paraId="6823C55B" w14:textId="5C04C8FF" w:rsidR="5796EAB7" w:rsidRDefault="5796EAB7">
            <w:r w:rsidRPr="5796EAB7">
              <w:rPr>
                <w:rFonts w:ascii="Gill Sans MT" w:eastAsia="Gill Sans MT" w:hAnsi="Gill Sans MT" w:cs="Gill Sans MT"/>
              </w:rPr>
              <w:t>Science</w:t>
            </w:r>
          </w:p>
        </w:tc>
        <w:tc>
          <w:tcPr>
            <w:tcW w:w="1680" w:type="dxa"/>
            <w:tcBorders>
              <w:top w:val="single" w:sz="8" w:space="0" w:color="auto"/>
              <w:left w:val="single" w:sz="8" w:space="0" w:color="auto"/>
              <w:bottom w:val="single" w:sz="8" w:space="0" w:color="auto"/>
              <w:right w:val="single" w:sz="8" w:space="0" w:color="auto"/>
            </w:tcBorders>
          </w:tcPr>
          <w:p w14:paraId="53425F59" w14:textId="3A80F91C" w:rsidR="5796EAB7" w:rsidRDefault="5796EAB7">
            <w:r w:rsidRPr="5796EAB7">
              <w:rPr>
                <w:rFonts w:ascii="Gill Sans MT" w:eastAsia="Gill Sans MT" w:hAnsi="Gill Sans MT" w:cs="Gill Sans MT"/>
              </w:rPr>
              <w:t>Science</w:t>
            </w:r>
          </w:p>
        </w:tc>
        <w:tc>
          <w:tcPr>
            <w:tcW w:w="1500" w:type="dxa"/>
            <w:tcBorders>
              <w:top w:val="single" w:sz="8" w:space="0" w:color="auto"/>
              <w:left w:val="single" w:sz="8" w:space="0" w:color="auto"/>
              <w:bottom w:val="single" w:sz="8" w:space="0" w:color="auto"/>
              <w:right w:val="single" w:sz="8" w:space="0" w:color="auto"/>
            </w:tcBorders>
          </w:tcPr>
          <w:p w14:paraId="73FD3CC0" w14:textId="1D9E4A02" w:rsidR="5796EAB7" w:rsidRDefault="5796EAB7">
            <w:r w:rsidRPr="5796EAB7">
              <w:rPr>
                <w:rFonts w:ascii="Gill Sans MT" w:eastAsia="Gill Sans MT" w:hAnsi="Gill Sans MT" w:cs="Gill Sans MT"/>
              </w:rPr>
              <w:t>Science</w:t>
            </w:r>
          </w:p>
        </w:tc>
      </w:tr>
      <w:tr w:rsidR="5796EAB7" w14:paraId="65943228"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61C2F46B" w14:textId="6B1FEDBE"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0480D77C" w14:textId="1E2D587B"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679384A9" w14:textId="2C0E4D98"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2FA717D" w14:textId="3200CBF1"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7F5EBE56" w14:textId="312B54DC"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FCE79F5" w14:textId="63A3AF55" w:rsidR="5796EAB7" w:rsidRDefault="5796EAB7">
            <w:r w:rsidRPr="5796EAB7">
              <w:rPr>
                <w:rFonts w:ascii="Gill Sans MT" w:eastAsia="Gill Sans MT" w:hAnsi="Gill Sans MT" w:cs="Gill Sans MT"/>
              </w:rPr>
              <w:t xml:space="preserve"> </w:t>
            </w:r>
          </w:p>
        </w:tc>
      </w:tr>
      <w:tr w:rsidR="5796EAB7" w14:paraId="41DF8394" w14:textId="77777777" w:rsidTr="5796EAB7">
        <w:tc>
          <w:tcPr>
            <w:tcW w:w="1665" w:type="dxa"/>
            <w:tcBorders>
              <w:top w:val="single" w:sz="8" w:space="0" w:color="auto"/>
              <w:left w:val="single" w:sz="8" w:space="0" w:color="auto"/>
              <w:bottom w:val="single" w:sz="8" w:space="0" w:color="auto"/>
              <w:right w:val="single" w:sz="8" w:space="0" w:color="auto"/>
            </w:tcBorders>
          </w:tcPr>
          <w:p w14:paraId="6A506CF6" w14:textId="6400BEE3" w:rsidR="5796EAB7" w:rsidRDefault="5796EAB7">
            <w:r w:rsidRPr="5796EAB7">
              <w:rPr>
                <w:rFonts w:ascii="Gill Sans MT" w:eastAsia="Gill Sans MT" w:hAnsi="Gill Sans MT" w:cs="Gill Sans MT"/>
                <w:i/>
                <w:iCs/>
                <w:sz w:val="28"/>
                <w:szCs w:val="28"/>
              </w:rPr>
              <w:t xml:space="preserve">Creative </w:t>
            </w:r>
          </w:p>
        </w:tc>
        <w:tc>
          <w:tcPr>
            <w:tcW w:w="1560" w:type="dxa"/>
            <w:tcBorders>
              <w:top w:val="single" w:sz="8" w:space="0" w:color="auto"/>
              <w:left w:val="single" w:sz="8" w:space="0" w:color="auto"/>
              <w:bottom w:val="single" w:sz="8" w:space="0" w:color="auto"/>
              <w:right w:val="single" w:sz="8" w:space="0" w:color="auto"/>
            </w:tcBorders>
          </w:tcPr>
          <w:p w14:paraId="24D1E19C" w14:textId="0BA42028" w:rsidR="5796EAB7" w:rsidRDefault="5796EAB7">
            <w:r w:rsidRPr="5796EAB7">
              <w:rPr>
                <w:rFonts w:ascii="Gill Sans MT" w:eastAsia="Gill Sans MT" w:hAnsi="Gill Sans MT" w:cs="Gill Sans MT"/>
              </w:rPr>
              <w:t>Art</w:t>
            </w:r>
          </w:p>
        </w:tc>
        <w:tc>
          <w:tcPr>
            <w:tcW w:w="1590" w:type="dxa"/>
            <w:tcBorders>
              <w:top w:val="single" w:sz="8" w:space="0" w:color="auto"/>
              <w:left w:val="single" w:sz="8" w:space="0" w:color="auto"/>
              <w:bottom w:val="single" w:sz="8" w:space="0" w:color="auto"/>
              <w:right w:val="single" w:sz="8" w:space="0" w:color="auto"/>
            </w:tcBorders>
          </w:tcPr>
          <w:p w14:paraId="71AC7545" w14:textId="38BF7F28"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35C832A7" w14:textId="487607F2"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tcPr>
          <w:p w14:paraId="2D96047F" w14:textId="5041331E"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228249F2" w14:textId="60AC02C4" w:rsidR="5796EAB7" w:rsidRDefault="5796EAB7">
            <w:r w:rsidRPr="5796EAB7">
              <w:rPr>
                <w:rFonts w:ascii="Gill Sans MT" w:eastAsia="Gill Sans MT" w:hAnsi="Gill Sans MT" w:cs="Gill Sans MT"/>
              </w:rPr>
              <w:t xml:space="preserve"> </w:t>
            </w:r>
          </w:p>
        </w:tc>
      </w:tr>
      <w:tr w:rsidR="5796EAB7" w14:paraId="45E184C3" w14:textId="77777777" w:rsidTr="5796EAB7">
        <w:tc>
          <w:tcPr>
            <w:tcW w:w="1665" w:type="dxa"/>
            <w:tcBorders>
              <w:top w:val="single" w:sz="8" w:space="0" w:color="auto"/>
              <w:left w:val="single" w:sz="8" w:space="0" w:color="auto"/>
              <w:bottom w:val="single" w:sz="8" w:space="0" w:color="auto"/>
              <w:right w:val="single" w:sz="8" w:space="0" w:color="auto"/>
            </w:tcBorders>
          </w:tcPr>
          <w:p w14:paraId="3BE8B64A" w14:textId="7A33588D"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239EC24B" w14:textId="27FF8B94" w:rsidR="5796EAB7" w:rsidRDefault="5796EAB7">
            <w:r w:rsidRPr="5796EAB7">
              <w:rPr>
                <w:rFonts w:ascii="Gill Sans MT" w:eastAsia="Gill Sans MT" w:hAnsi="Gill Sans MT" w:cs="Gill Sans MT"/>
              </w:rPr>
              <w:t xml:space="preserve">Music </w:t>
            </w:r>
          </w:p>
        </w:tc>
        <w:tc>
          <w:tcPr>
            <w:tcW w:w="1590" w:type="dxa"/>
            <w:tcBorders>
              <w:top w:val="single" w:sz="8" w:space="0" w:color="auto"/>
              <w:left w:val="single" w:sz="8" w:space="0" w:color="auto"/>
              <w:bottom w:val="single" w:sz="8" w:space="0" w:color="auto"/>
              <w:right w:val="single" w:sz="8" w:space="0" w:color="auto"/>
            </w:tcBorders>
          </w:tcPr>
          <w:p w14:paraId="11604376" w14:textId="667CBA09"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7D82DBF5" w14:textId="14E1D549"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tcPr>
          <w:p w14:paraId="1E05F855" w14:textId="4C7CBAFB"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78795025" w14:textId="42E0D520" w:rsidR="5796EAB7" w:rsidRDefault="5796EAB7">
            <w:r w:rsidRPr="5796EAB7">
              <w:rPr>
                <w:rFonts w:ascii="Gill Sans MT" w:eastAsia="Gill Sans MT" w:hAnsi="Gill Sans MT" w:cs="Gill Sans MT"/>
              </w:rPr>
              <w:t xml:space="preserve"> </w:t>
            </w:r>
          </w:p>
        </w:tc>
      </w:tr>
      <w:tr w:rsidR="5796EAB7" w14:paraId="0CBB7111" w14:textId="77777777" w:rsidTr="5796EAB7">
        <w:tc>
          <w:tcPr>
            <w:tcW w:w="1665" w:type="dxa"/>
            <w:tcBorders>
              <w:top w:val="single" w:sz="8" w:space="0" w:color="auto"/>
              <w:left w:val="single" w:sz="8" w:space="0" w:color="auto"/>
              <w:bottom w:val="single" w:sz="8" w:space="0" w:color="auto"/>
              <w:right w:val="single" w:sz="8" w:space="0" w:color="auto"/>
            </w:tcBorders>
          </w:tcPr>
          <w:p w14:paraId="31D274EE" w14:textId="50A0872E"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6C48ED38" w14:textId="24EA2355"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416C45C3" w14:textId="37DB17B7" w:rsidR="5796EAB7" w:rsidRDefault="5796EAB7">
            <w:r w:rsidRPr="5796EAB7">
              <w:rPr>
                <w:rFonts w:ascii="Gill Sans MT" w:eastAsia="Gill Sans MT" w:hAnsi="Gill Sans MT" w:cs="Gill Sans MT"/>
              </w:rPr>
              <w:t>Expressive Arts</w:t>
            </w:r>
          </w:p>
        </w:tc>
        <w:tc>
          <w:tcPr>
            <w:tcW w:w="1620" w:type="dxa"/>
            <w:tcBorders>
              <w:top w:val="single" w:sz="8" w:space="0" w:color="auto"/>
              <w:left w:val="single" w:sz="8" w:space="0" w:color="auto"/>
              <w:bottom w:val="single" w:sz="8" w:space="0" w:color="auto"/>
              <w:right w:val="single" w:sz="8" w:space="0" w:color="auto"/>
            </w:tcBorders>
          </w:tcPr>
          <w:p w14:paraId="318D9C5B" w14:textId="5515F412" w:rsidR="5796EAB7" w:rsidRDefault="5796EAB7">
            <w:r w:rsidRPr="5796EAB7">
              <w:rPr>
                <w:rFonts w:ascii="Gill Sans MT" w:eastAsia="Gill Sans MT" w:hAnsi="Gill Sans MT" w:cs="Gill Sans MT"/>
              </w:rPr>
              <w:t xml:space="preserve">Expressive Arts </w:t>
            </w:r>
          </w:p>
        </w:tc>
        <w:tc>
          <w:tcPr>
            <w:tcW w:w="1680" w:type="dxa"/>
            <w:tcBorders>
              <w:top w:val="single" w:sz="8" w:space="0" w:color="auto"/>
              <w:left w:val="single" w:sz="8" w:space="0" w:color="auto"/>
              <w:bottom w:val="single" w:sz="8" w:space="0" w:color="auto"/>
              <w:right w:val="single" w:sz="8" w:space="0" w:color="auto"/>
            </w:tcBorders>
          </w:tcPr>
          <w:p w14:paraId="7D1B395F" w14:textId="3285F5F6"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7539D4CC" w14:textId="333471C8" w:rsidR="5796EAB7" w:rsidRDefault="5796EAB7">
            <w:r w:rsidRPr="5796EAB7">
              <w:rPr>
                <w:rFonts w:ascii="Gill Sans MT" w:eastAsia="Gill Sans MT" w:hAnsi="Gill Sans MT" w:cs="Gill Sans MT"/>
              </w:rPr>
              <w:t xml:space="preserve"> </w:t>
            </w:r>
          </w:p>
        </w:tc>
      </w:tr>
      <w:tr w:rsidR="5796EAB7" w14:paraId="6406F35A"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E77F845" w14:textId="69E6726C"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2B3A81B7" w14:textId="6B1D66C6"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38AAAD8" w14:textId="01E7C616"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4872D888" w14:textId="60D94EDD"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16A6A3A6" w14:textId="69223040"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2B49BA6E" w14:textId="1862A5CF" w:rsidR="5796EAB7" w:rsidRDefault="5796EAB7">
            <w:r w:rsidRPr="5796EAB7">
              <w:rPr>
                <w:rFonts w:ascii="Gill Sans MT" w:eastAsia="Gill Sans MT" w:hAnsi="Gill Sans MT" w:cs="Gill Sans MT"/>
              </w:rPr>
              <w:t xml:space="preserve"> </w:t>
            </w:r>
          </w:p>
        </w:tc>
      </w:tr>
      <w:tr w:rsidR="5796EAB7" w14:paraId="61787D13" w14:textId="77777777" w:rsidTr="5796EAB7">
        <w:tc>
          <w:tcPr>
            <w:tcW w:w="1665" w:type="dxa"/>
            <w:tcBorders>
              <w:top w:val="single" w:sz="8" w:space="0" w:color="auto"/>
              <w:left w:val="single" w:sz="8" w:space="0" w:color="auto"/>
              <w:bottom w:val="single" w:sz="8" w:space="0" w:color="auto"/>
              <w:right w:val="single" w:sz="8" w:space="0" w:color="auto"/>
            </w:tcBorders>
          </w:tcPr>
          <w:p w14:paraId="67587DD1" w14:textId="4D5C3449" w:rsidR="5796EAB7" w:rsidRDefault="5796EAB7">
            <w:r w:rsidRPr="5796EAB7">
              <w:rPr>
                <w:rFonts w:ascii="Gill Sans MT" w:eastAsia="Gill Sans MT" w:hAnsi="Gill Sans MT" w:cs="Gill Sans MT"/>
                <w:i/>
                <w:iCs/>
                <w:sz w:val="28"/>
                <w:szCs w:val="28"/>
              </w:rPr>
              <w:t xml:space="preserve">Technological </w:t>
            </w:r>
          </w:p>
        </w:tc>
        <w:tc>
          <w:tcPr>
            <w:tcW w:w="1560" w:type="dxa"/>
            <w:tcBorders>
              <w:top w:val="single" w:sz="8" w:space="0" w:color="auto"/>
              <w:left w:val="single" w:sz="8" w:space="0" w:color="auto"/>
              <w:bottom w:val="single" w:sz="8" w:space="0" w:color="auto"/>
              <w:right w:val="single" w:sz="8" w:space="0" w:color="auto"/>
            </w:tcBorders>
          </w:tcPr>
          <w:p w14:paraId="7AC46751" w14:textId="52B44781" w:rsidR="5796EAB7" w:rsidRDefault="5796EAB7">
            <w:r w:rsidRPr="5796EAB7">
              <w:rPr>
                <w:rFonts w:ascii="Gill Sans MT" w:eastAsia="Gill Sans MT" w:hAnsi="Gill Sans MT" w:cs="Gill Sans MT"/>
              </w:rPr>
              <w:t>ICT</w:t>
            </w:r>
          </w:p>
        </w:tc>
        <w:tc>
          <w:tcPr>
            <w:tcW w:w="1590" w:type="dxa"/>
            <w:tcBorders>
              <w:top w:val="single" w:sz="8" w:space="0" w:color="auto"/>
              <w:left w:val="single" w:sz="8" w:space="0" w:color="auto"/>
              <w:bottom w:val="single" w:sz="8" w:space="0" w:color="auto"/>
              <w:right w:val="single" w:sz="8" w:space="0" w:color="auto"/>
            </w:tcBorders>
          </w:tcPr>
          <w:p w14:paraId="0BD084E7" w14:textId="1F376560"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42528257" w14:textId="61CEC6FC" w:rsidR="5796EAB7" w:rsidRDefault="5796EAB7">
            <w:r w:rsidRPr="5796EAB7">
              <w:rPr>
                <w:rFonts w:ascii="Gill Sans MT" w:eastAsia="Gill Sans MT" w:hAnsi="Gill Sans MT" w:cs="Gill Sans MT"/>
              </w:rPr>
              <w:t>ICT</w:t>
            </w:r>
          </w:p>
        </w:tc>
        <w:tc>
          <w:tcPr>
            <w:tcW w:w="1680" w:type="dxa"/>
            <w:tcBorders>
              <w:top w:val="single" w:sz="8" w:space="0" w:color="auto"/>
              <w:left w:val="single" w:sz="8" w:space="0" w:color="auto"/>
              <w:bottom w:val="single" w:sz="8" w:space="0" w:color="auto"/>
              <w:right w:val="single" w:sz="8" w:space="0" w:color="auto"/>
            </w:tcBorders>
          </w:tcPr>
          <w:p w14:paraId="2376A8BB" w14:textId="2AAB97BF"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784D75B3" w14:textId="320DF076" w:rsidR="5796EAB7" w:rsidRDefault="5796EAB7">
            <w:r w:rsidRPr="5796EAB7">
              <w:rPr>
                <w:rFonts w:ascii="Gill Sans MT" w:eastAsia="Gill Sans MT" w:hAnsi="Gill Sans MT" w:cs="Gill Sans MT"/>
              </w:rPr>
              <w:t>ICT</w:t>
            </w:r>
          </w:p>
        </w:tc>
      </w:tr>
      <w:tr w:rsidR="5796EAB7" w14:paraId="7A853200" w14:textId="77777777" w:rsidTr="5796EAB7">
        <w:tc>
          <w:tcPr>
            <w:tcW w:w="1665" w:type="dxa"/>
            <w:tcBorders>
              <w:top w:val="single" w:sz="8" w:space="0" w:color="auto"/>
              <w:left w:val="single" w:sz="8" w:space="0" w:color="auto"/>
              <w:bottom w:val="single" w:sz="8" w:space="0" w:color="auto"/>
              <w:right w:val="single" w:sz="8" w:space="0" w:color="auto"/>
            </w:tcBorders>
          </w:tcPr>
          <w:p w14:paraId="16611EC8" w14:textId="6F9FFCF1"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14:paraId="16863AE4" w14:textId="716F9743" w:rsidR="5796EAB7" w:rsidRDefault="5796EAB7">
            <w:r w:rsidRPr="5796EAB7">
              <w:rPr>
                <w:rFonts w:ascii="Gill Sans MT" w:eastAsia="Gill Sans MT" w:hAnsi="Gill Sans MT" w:cs="Gill Sans MT"/>
              </w:rPr>
              <w:t>DT</w:t>
            </w:r>
          </w:p>
        </w:tc>
        <w:tc>
          <w:tcPr>
            <w:tcW w:w="1590" w:type="dxa"/>
            <w:tcBorders>
              <w:top w:val="single" w:sz="8" w:space="0" w:color="auto"/>
              <w:left w:val="single" w:sz="8" w:space="0" w:color="auto"/>
              <w:bottom w:val="single" w:sz="8" w:space="0" w:color="auto"/>
              <w:right w:val="single" w:sz="8" w:space="0" w:color="auto"/>
            </w:tcBorders>
          </w:tcPr>
          <w:p w14:paraId="14AED70A" w14:textId="06782B2F"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0637FBC0" w14:textId="72C15C27"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tcPr>
          <w:p w14:paraId="3B565B54" w14:textId="3B991A2D"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1E82BD09" w14:textId="2AEDFF04" w:rsidR="5796EAB7" w:rsidRDefault="5796EAB7">
            <w:r w:rsidRPr="5796EAB7">
              <w:rPr>
                <w:rFonts w:ascii="Gill Sans MT" w:eastAsia="Gill Sans MT" w:hAnsi="Gill Sans MT" w:cs="Gill Sans MT"/>
              </w:rPr>
              <w:t>DT (food/wood)</w:t>
            </w:r>
          </w:p>
        </w:tc>
      </w:tr>
      <w:tr w:rsidR="5796EAB7" w14:paraId="0A87D223" w14:textId="77777777" w:rsidTr="5796EAB7">
        <w:tc>
          <w:tcPr>
            <w:tcW w:w="1665" w:type="dxa"/>
            <w:tcBorders>
              <w:top w:val="single" w:sz="8" w:space="0" w:color="auto"/>
              <w:left w:val="single" w:sz="8" w:space="0" w:color="auto"/>
              <w:bottom w:val="single" w:sz="8" w:space="0" w:color="auto"/>
              <w:right w:val="single" w:sz="8" w:space="0" w:color="auto"/>
            </w:tcBorders>
          </w:tcPr>
          <w:p w14:paraId="61443314" w14:textId="30F7933C" w:rsidR="5796EAB7" w:rsidRDefault="5796EAB7">
            <w:r w:rsidRPr="5796EAB7">
              <w:rPr>
                <w:rFonts w:ascii="Gill Sans MT" w:eastAsia="Gill Sans MT" w:hAnsi="Gill Sans MT" w:cs="Gill Sans MT"/>
                <w:i/>
                <w:iCs/>
                <w:sz w:val="28"/>
                <w:szCs w:val="28"/>
              </w:rPr>
              <w:lastRenderedPageBreak/>
              <w:t xml:space="preserve"> </w:t>
            </w:r>
          </w:p>
        </w:tc>
        <w:tc>
          <w:tcPr>
            <w:tcW w:w="1560" w:type="dxa"/>
            <w:tcBorders>
              <w:top w:val="single" w:sz="8" w:space="0" w:color="auto"/>
              <w:left w:val="single" w:sz="8" w:space="0" w:color="auto"/>
              <w:bottom w:val="single" w:sz="8" w:space="0" w:color="auto"/>
              <w:right w:val="single" w:sz="8" w:space="0" w:color="auto"/>
            </w:tcBorders>
          </w:tcPr>
          <w:p w14:paraId="08546B6A" w14:textId="13314BDE"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6DE7C500" w14:textId="524D788F" w:rsidR="5796EAB7" w:rsidRDefault="5796EAB7">
            <w:r w:rsidRPr="5796EAB7">
              <w:rPr>
                <w:rFonts w:ascii="Gill Sans MT" w:eastAsia="Gill Sans MT" w:hAnsi="Gill Sans MT" w:cs="Gill Sans MT"/>
              </w:rPr>
              <w:t>Enterprise (cookery and construction)</w:t>
            </w:r>
          </w:p>
        </w:tc>
        <w:tc>
          <w:tcPr>
            <w:tcW w:w="1620" w:type="dxa"/>
            <w:tcBorders>
              <w:top w:val="single" w:sz="8" w:space="0" w:color="auto"/>
              <w:left w:val="single" w:sz="8" w:space="0" w:color="auto"/>
              <w:bottom w:val="single" w:sz="8" w:space="0" w:color="auto"/>
              <w:right w:val="single" w:sz="8" w:space="0" w:color="auto"/>
            </w:tcBorders>
          </w:tcPr>
          <w:p w14:paraId="24ECD439" w14:textId="0D1F9AB3" w:rsidR="5796EAB7" w:rsidRDefault="5796EAB7">
            <w:r w:rsidRPr="5796EAB7">
              <w:rPr>
                <w:rFonts w:ascii="Gill Sans MT" w:eastAsia="Gill Sans MT" w:hAnsi="Gill Sans MT" w:cs="Gill Sans MT"/>
              </w:rPr>
              <w:t>Enterprise (cookery and construction)</w:t>
            </w:r>
          </w:p>
        </w:tc>
        <w:tc>
          <w:tcPr>
            <w:tcW w:w="1680" w:type="dxa"/>
            <w:tcBorders>
              <w:top w:val="single" w:sz="8" w:space="0" w:color="auto"/>
              <w:left w:val="single" w:sz="8" w:space="0" w:color="auto"/>
              <w:bottom w:val="single" w:sz="8" w:space="0" w:color="auto"/>
              <w:right w:val="single" w:sz="8" w:space="0" w:color="auto"/>
            </w:tcBorders>
          </w:tcPr>
          <w:p w14:paraId="70BF8FCF" w14:textId="3ECBDADE"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045A1804" w14:textId="31984E96" w:rsidR="5796EAB7" w:rsidRDefault="5796EAB7">
            <w:r w:rsidRPr="5796EAB7">
              <w:rPr>
                <w:rFonts w:ascii="Gill Sans MT" w:eastAsia="Gill Sans MT" w:hAnsi="Gill Sans MT" w:cs="Gill Sans MT"/>
              </w:rPr>
              <w:t xml:space="preserve"> </w:t>
            </w:r>
          </w:p>
        </w:tc>
      </w:tr>
      <w:tr w:rsidR="5796EAB7" w14:paraId="7B283816" w14:textId="77777777" w:rsidTr="5796EAB7">
        <w:tc>
          <w:tcPr>
            <w:tcW w:w="1665"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77FD4F81" w14:textId="55F5C38E" w:rsidR="5796EAB7" w:rsidRDefault="5796EAB7">
            <w:r w:rsidRPr="5796EAB7">
              <w:rPr>
                <w:rFonts w:ascii="Gill Sans MT" w:eastAsia="Gill Sans MT" w:hAnsi="Gill Sans MT" w:cs="Gill Sans MT"/>
                <w:i/>
                <w:iCs/>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5CCEFC98" w14:textId="4FCFA967"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33212296" w14:textId="3C6C1C30"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52F32C37" w14:textId="793B5A21"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305EE3BA" w14:textId="6238C747"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shd w:val="clear" w:color="auto" w:fill="7F7F7F" w:themeFill="text1" w:themeFillTint="80"/>
          </w:tcPr>
          <w:p w14:paraId="7F5F4FF9" w14:textId="605E7903" w:rsidR="5796EAB7" w:rsidRDefault="5796EAB7">
            <w:r w:rsidRPr="5796EAB7">
              <w:rPr>
                <w:rFonts w:ascii="Gill Sans MT" w:eastAsia="Gill Sans MT" w:hAnsi="Gill Sans MT" w:cs="Gill Sans MT"/>
              </w:rPr>
              <w:t xml:space="preserve"> </w:t>
            </w:r>
          </w:p>
        </w:tc>
      </w:tr>
      <w:tr w:rsidR="5796EAB7" w14:paraId="4D70BA7A" w14:textId="77777777" w:rsidTr="5796EAB7">
        <w:tc>
          <w:tcPr>
            <w:tcW w:w="1665" w:type="dxa"/>
            <w:tcBorders>
              <w:top w:val="single" w:sz="8" w:space="0" w:color="auto"/>
              <w:left w:val="single" w:sz="8" w:space="0" w:color="auto"/>
              <w:bottom w:val="single" w:sz="8" w:space="0" w:color="auto"/>
              <w:right w:val="single" w:sz="8" w:space="0" w:color="auto"/>
            </w:tcBorders>
          </w:tcPr>
          <w:p w14:paraId="475274C6" w14:textId="43301610" w:rsidR="5796EAB7" w:rsidRDefault="5796EAB7">
            <w:r w:rsidRPr="5796EAB7">
              <w:rPr>
                <w:rFonts w:ascii="Gill Sans MT" w:eastAsia="Gill Sans MT" w:hAnsi="Gill Sans MT" w:cs="Gill Sans MT"/>
                <w:i/>
                <w:iCs/>
                <w:sz w:val="28"/>
                <w:szCs w:val="28"/>
              </w:rPr>
              <w:t>Physical and Aesthetic</w:t>
            </w:r>
          </w:p>
        </w:tc>
        <w:tc>
          <w:tcPr>
            <w:tcW w:w="1560" w:type="dxa"/>
            <w:tcBorders>
              <w:top w:val="single" w:sz="8" w:space="0" w:color="auto"/>
              <w:left w:val="single" w:sz="8" w:space="0" w:color="auto"/>
              <w:bottom w:val="single" w:sz="8" w:space="0" w:color="auto"/>
              <w:right w:val="single" w:sz="8" w:space="0" w:color="auto"/>
            </w:tcBorders>
          </w:tcPr>
          <w:p w14:paraId="5EB6CDE7" w14:textId="668FBF12" w:rsidR="5796EAB7" w:rsidRDefault="5796EAB7">
            <w:r w:rsidRPr="5796EAB7">
              <w:rPr>
                <w:rFonts w:ascii="Gill Sans MT" w:eastAsia="Gill Sans MT" w:hAnsi="Gill Sans MT" w:cs="Gill Sans MT"/>
              </w:rPr>
              <w:t>PE</w:t>
            </w:r>
          </w:p>
        </w:tc>
        <w:tc>
          <w:tcPr>
            <w:tcW w:w="1590" w:type="dxa"/>
            <w:tcBorders>
              <w:top w:val="single" w:sz="8" w:space="0" w:color="auto"/>
              <w:left w:val="single" w:sz="8" w:space="0" w:color="auto"/>
              <w:bottom w:val="single" w:sz="8" w:space="0" w:color="auto"/>
              <w:right w:val="single" w:sz="8" w:space="0" w:color="auto"/>
            </w:tcBorders>
          </w:tcPr>
          <w:p w14:paraId="63CF6FE1" w14:textId="6ED04FF3" w:rsidR="5796EAB7" w:rsidRDefault="5796EAB7">
            <w:r w:rsidRPr="5796EAB7">
              <w:rPr>
                <w:rFonts w:ascii="Gill Sans MT" w:eastAsia="Gill Sans MT" w:hAnsi="Gill Sans MT" w:cs="Gill Sans MT"/>
              </w:rPr>
              <w:t>PE</w:t>
            </w:r>
          </w:p>
        </w:tc>
        <w:tc>
          <w:tcPr>
            <w:tcW w:w="1620" w:type="dxa"/>
            <w:tcBorders>
              <w:top w:val="single" w:sz="8" w:space="0" w:color="auto"/>
              <w:left w:val="single" w:sz="8" w:space="0" w:color="auto"/>
              <w:bottom w:val="single" w:sz="8" w:space="0" w:color="auto"/>
              <w:right w:val="single" w:sz="8" w:space="0" w:color="auto"/>
            </w:tcBorders>
          </w:tcPr>
          <w:p w14:paraId="52B31828" w14:textId="0B5627F7" w:rsidR="5796EAB7" w:rsidRDefault="5796EAB7">
            <w:r w:rsidRPr="5796EAB7">
              <w:rPr>
                <w:rFonts w:ascii="Gill Sans MT" w:eastAsia="Gill Sans MT" w:hAnsi="Gill Sans MT" w:cs="Gill Sans MT"/>
              </w:rPr>
              <w:t>PE</w:t>
            </w:r>
          </w:p>
        </w:tc>
        <w:tc>
          <w:tcPr>
            <w:tcW w:w="1680" w:type="dxa"/>
            <w:tcBorders>
              <w:top w:val="single" w:sz="8" w:space="0" w:color="auto"/>
              <w:left w:val="single" w:sz="8" w:space="0" w:color="auto"/>
              <w:bottom w:val="single" w:sz="8" w:space="0" w:color="auto"/>
              <w:right w:val="single" w:sz="8" w:space="0" w:color="auto"/>
            </w:tcBorders>
          </w:tcPr>
          <w:p w14:paraId="592797F9" w14:textId="754CCE25" w:rsidR="5796EAB7" w:rsidRDefault="5796EAB7">
            <w:r w:rsidRPr="5796EAB7">
              <w:rPr>
                <w:rFonts w:ascii="Gill Sans MT" w:eastAsia="Gill Sans MT" w:hAnsi="Gill Sans MT" w:cs="Gill Sans MT"/>
              </w:rPr>
              <w:t>PE</w:t>
            </w:r>
          </w:p>
        </w:tc>
        <w:tc>
          <w:tcPr>
            <w:tcW w:w="1500" w:type="dxa"/>
            <w:tcBorders>
              <w:top w:val="single" w:sz="8" w:space="0" w:color="auto"/>
              <w:left w:val="single" w:sz="8" w:space="0" w:color="auto"/>
              <w:bottom w:val="single" w:sz="8" w:space="0" w:color="auto"/>
              <w:right w:val="single" w:sz="8" w:space="0" w:color="auto"/>
            </w:tcBorders>
          </w:tcPr>
          <w:p w14:paraId="3A0B1187" w14:textId="544708FF" w:rsidR="5796EAB7" w:rsidRDefault="5796EAB7">
            <w:r w:rsidRPr="5796EAB7">
              <w:rPr>
                <w:rFonts w:ascii="Gill Sans MT" w:eastAsia="Gill Sans MT" w:hAnsi="Gill Sans MT" w:cs="Gill Sans MT"/>
              </w:rPr>
              <w:t xml:space="preserve"> </w:t>
            </w:r>
          </w:p>
        </w:tc>
      </w:tr>
      <w:tr w:rsidR="5796EAB7" w14:paraId="4A48EFAD" w14:textId="77777777" w:rsidTr="5796EAB7">
        <w:tc>
          <w:tcPr>
            <w:tcW w:w="1665" w:type="dxa"/>
            <w:tcBorders>
              <w:top w:val="single" w:sz="8" w:space="0" w:color="auto"/>
              <w:left w:val="single" w:sz="8" w:space="0" w:color="auto"/>
              <w:bottom w:val="single" w:sz="8" w:space="0" w:color="auto"/>
              <w:right w:val="single" w:sz="8" w:space="0" w:color="auto"/>
            </w:tcBorders>
          </w:tcPr>
          <w:p w14:paraId="4A900DDD" w14:textId="28F57646" w:rsidR="5796EAB7" w:rsidRDefault="5796EAB7">
            <w:r w:rsidRPr="5796EAB7">
              <w:rPr>
                <w:rFonts w:ascii="Gill Sans MT" w:eastAsia="Gill Sans MT" w:hAnsi="Gill Sans MT" w:cs="Gill Sans MT"/>
              </w:rPr>
              <w:t xml:space="preserve"> </w:t>
            </w:r>
          </w:p>
        </w:tc>
        <w:tc>
          <w:tcPr>
            <w:tcW w:w="1560" w:type="dxa"/>
            <w:tcBorders>
              <w:top w:val="single" w:sz="8" w:space="0" w:color="auto"/>
              <w:left w:val="single" w:sz="8" w:space="0" w:color="auto"/>
              <w:bottom w:val="single" w:sz="8" w:space="0" w:color="auto"/>
              <w:right w:val="single" w:sz="8" w:space="0" w:color="auto"/>
            </w:tcBorders>
          </w:tcPr>
          <w:p w14:paraId="11981365" w14:textId="4B91F9C1"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343D9977" w14:textId="43A9B9EF"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7EC6BB69" w14:textId="7A21B3B9" w:rsidR="5796EAB7" w:rsidRDefault="5796EAB7">
            <w:r w:rsidRPr="5796EAB7">
              <w:rPr>
                <w:rFonts w:ascii="Gill Sans MT" w:eastAsia="Gill Sans MT" w:hAnsi="Gill Sans MT" w:cs="Gill Sans MT"/>
              </w:rPr>
              <w:t>Sports Leader</w:t>
            </w:r>
          </w:p>
        </w:tc>
        <w:tc>
          <w:tcPr>
            <w:tcW w:w="1680" w:type="dxa"/>
            <w:tcBorders>
              <w:top w:val="single" w:sz="8" w:space="0" w:color="auto"/>
              <w:left w:val="single" w:sz="8" w:space="0" w:color="auto"/>
              <w:bottom w:val="single" w:sz="8" w:space="0" w:color="auto"/>
              <w:right w:val="single" w:sz="8" w:space="0" w:color="auto"/>
            </w:tcBorders>
          </w:tcPr>
          <w:p w14:paraId="4EDF525B" w14:textId="575F3A21" w:rsidR="5796EAB7" w:rsidRDefault="5796EAB7">
            <w:r w:rsidRPr="5796EAB7">
              <w:rPr>
                <w:rFonts w:ascii="Gill Sans MT" w:eastAsia="Gill Sans MT" w:hAnsi="Gill Sans MT" w:cs="Gill Sans MT"/>
              </w:rPr>
              <w:t>Sports Leader</w:t>
            </w:r>
          </w:p>
        </w:tc>
        <w:tc>
          <w:tcPr>
            <w:tcW w:w="1500" w:type="dxa"/>
            <w:tcBorders>
              <w:top w:val="single" w:sz="8" w:space="0" w:color="auto"/>
              <w:left w:val="single" w:sz="8" w:space="0" w:color="auto"/>
              <w:bottom w:val="single" w:sz="8" w:space="0" w:color="auto"/>
              <w:right w:val="single" w:sz="8" w:space="0" w:color="auto"/>
            </w:tcBorders>
          </w:tcPr>
          <w:p w14:paraId="4276E703" w14:textId="1AB88FF3" w:rsidR="5796EAB7" w:rsidRDefault="5796EAB7">
            <w:r w:rsidRPr="5796EAB7">
              <w:rPr>
                <w:rFonts w:ascii="Gill Sans MT" w:eastAsia="Gill Sans MT" w:hAnsi="Gill Sans MT" w:cs="Gill Sans MT"/>
              </w:rPr>
              <w:t>Sports Leader</w:t>
            </w:r>
          </w:p>
        </w:tc>
      </w:tr>
      <w:tr w:rsidR="5796EAB7" w14:paraId="4D3945D2" w14:textId="77777777" w:rsidTr="5796EAB7">
        <w:tc>
          <w:tcPr>
            <w:tcW w:w="1665" w:type="dxa"/>
            <w:tcBorders>
              <w:top w:val="single" w:sz="8" w:space="0" w:color="auto"/>
              <w:left w:val="single" w:sz="8" w:space="0" w:color="auto"/>
              <w:bottom w:val="single" w:sz="8" w:space="0" w:color="auto"/>
              <w:right w:val="single" w:sz="8" w:space="0" w:color="auto"/>
            </w:tcBorders>
          </w:tcPr>
          <w:p w14:paraId="5428E262" w14:textId="28FED2C9" w:rsidR="5796EAB7" w:rsidRDefault="5796EAB7">
            <w:r w:rsidRPr="5796EAB7">
              <w:rPr>
                <w:rFonts w:ascii="Gill Sans MT" w:eastAsia="Gill Sans MT" w:hAnsi="Gill Sans MT" w:cs="Gill Sans MT"/>
              </w:rPr>
              <w:t xml:space="preserve"> </w:t>
            </w:r>
          </w:p>
        </w:tc>
        <w:tc>
          <w:tcPr>
            <w:tcW w:w="1560" w:type="dxa"/>
            <w:tcBorders>
              <w:top w:val="single" w:sz="8" w:space="0" w:color="auto"/>
              <w:left w:val="single" w:sz="8" w:space="0" w:color="auto"/>
              <w:bottom w:val="single" w:sz="8" w:space="0" w:color="auto"/>
              <w:right w:val="single" w:sz="8" w:space="0" w:color="auto"/>
            </w:tcBorders>
          </w:tcPr>
          <w:p w14:paraId="12BACE9A" w14:textId="539BF93B" w:rsidR="5796EAB7" w:rsidRDefault="5796EAB7">
            <w:r w:rsidRPr="5796EAB7">
              <w:rPr>
                <w:rFonts w:ascii="Gill Sans MT" w:eastAsia="Gill Sans MT" w:hAnsi="Gill Sans MT" w:cs="Gill Sans MT"/>
              </w:rPr>
              <w:t xml:space="preserve"> </w:t>
            </w:r>
          </w:p>
        </w:tc>
        <w:tc>
          <w:tcPr>
            <w:tcW w:w="1590" w:type="dxa"/>
            <w:tcBorders>
              <w:top w:val="single" w:sz="8" w:space="0" w:color="auto"/>
              <w:left w:val="single" w:sz="8" w:space="0" w:color="auto"/>
              <w:bottom w:val="single" w:sz="8" w:space="0" w:color="auto"/>
              <w:right w:val="single" w:sz="8" w:space="0" w:color="auto"/>
            </w:tcBorders>
          </w:tcPr>
          <w:p w14:paraId="2D20855E" w14:textId="5CAE8545" w:rsidR="5796EAB7" w:rsidRDefault="5796EAB7">
            <w:r w:rsidRPr="5796EAB7">
              <w:rPr>
                <w:rFonts w:ascii="Gill Sans MT" w:eastAsia="Gill Sans MT" w:hAnsi="Gill Sans MT" w:cs="Gill Sans MT"/>
              </w:rPr>
              <w:t xml:space="preserve"> </w:t>
            </w:r>
          </w:p>
        </w:tc>
        <w:tc>
          <w:tcPr>
            <w:tcW w:w="1620" w:type="dxa"/>
            <w:tcBorders>
              <w:top w:val="single" w:sz="8" w:space="0" w:color="auto"/>
              <w:left w:val="single" w:sz="8" w:space="0" w:color="auto"/>
              <w:bottom w:val="single" w:sz="8" w:space="0" w:color="auto"/>
              <w:right w:val="single" w:sz="8" w:space="0" w:color="auto"/>
            </w:tcBorders>
          </w:tcPr>
          <w:p w14:paraId="0AA876C5" w14:textId="3B109E4C" w:rsidR="5796EAB7" w:rsidRDefault="5796EAB7">
            <w:r w:rsidRPr="5796EAB7">
              <w:rPr>
                <w:rFonts w:ascii="Gill Sans MT" w:eastAsia="Gill Sans MT" w:hAnsi="Gill Sans MT" w:cs="Gill Sans MT"/>
              </w:rPr>
              <w:t xml:space="preserve"> </w:t>
            </w:r>
          </w:p>
        </w:tc>
        <w:tc>
          <w:tcPr>
            <w:tcW w:w="1680" w:type="dxa"/>
            <w:tcBorders>
              <w:top w:val="single" w:sz="8" w:space="0" w:color="auto"/>
              <w:left w:val="single" w:sz="8" w:space="0" w:color="auto"/>
              <w:bottom w:val="single" w:sz="8" w:space="0" w:color="auto"/>
              <w:right w:val="single" w:sz="8" w:space="0" w:color="auto"/>
            </w:tcBorders>
          </w:tcPr>
          <w:p w14:paraId="79FC108E" w14:textId="3E33A88A" w:rsidR="5796EAB7" w:rsidRDefault="5796EAB7">
            <w:r w:rsidRPr="5796EAB7">
              <w:rPr>
                <w:rFonts w:ascii="Gill Sans MT" w:eastAsia="Gill Sans MT" w:hAnsi="Gill Sans MT" w:cs="Gill Sans MT"/>
              </w:rPr>
              <w:t xml:space="preserve"> </w:t>
            </w:r>
          </w:p>
        </w:tc>
        <w:tc>
          <w:tcPr>
            <w:tcW w:w="1500" w:type="dxa"/>
            <w:tcBorders>
              <w:top w:val="single" w:sz="8" w:space="0" w:color="auto"/>
              <w:left w:val="single" w:sz="8" w:space="0" w:color="auto"/>
              <w:bottom w:val="single" w:sz="8" w:space="0" w:color="auto"/>
              <w:right w:val="single" w:sz="8" w:space="0" w:color="auto"/>
            </w:tcBorders>
          </w:tcPr>
          <w:p w14:paraId="72B1BD32" w14:textId="0196BC84" w:rsidR="5796EAB7" w:rsidRDefault="5796EAB7">
            <w:r w:rsidRPr="5796EAB7">
              <w:rPr>
                <w:rFonts w:ascii="Gill Sans MT" w:eastAsia="Gill Sans MT" w:hAnsi="Gill Sans MT" w:cs="Gill Sans MT"/>
              </w:rPr>
              <w:t xml:space="preserve">Enrichment </w:t>
            </w:r>
          </w:p>
        </w:tc>
      </w:tr>
      <w:tr w:rsidR="5796EAB7" w14:paraId="3831C37F" w14:textId="77777777" w:rsidTr="5796EAB7">
        <w:tc>
          <w:tcPr>
            <w:tcW w:w="1665" w:type="dxa"/>
            <w:tcBorders>
              <w:top w:val="single" w:sz="8" w:space="0" w:color="auto"/>
              <w:left w:val="single" w:sz="8" w:space="0" w:color="auto"/>
              <w:bottom w:val="single" w:sz="8" w:space="0" w:color="auto"/>
              <w:right w:val="single" w:sz="8" w:space="0" w:color="auto"/>
            </w:tcBorders>
          </w:tcPr>
          <w:p w14:paraId="1D42F024" w14:textId="2E747476" w:rsidR="5796EAB7" w:rsidRDefault="5796EAB7">
            <w:r w:rsidRPr="5796EAB7">
              <w:rPr>
                <w:rFonts w:ascii="Gill Sans MT" w:eastAsia="Gill Sans MT" w:hAnsi="Gill Sans MT" w:cs="Gill Sans MT"/>
              </w:rPr>
              <w:t xml:space="preserve"> </w:t>
            </w:r>
          </w:p>
        </w:tc>
        <w:tc>
          <w:tcPr>
            <w:tcW w:w="1560" w:type="dxa"/>
            <w:tcBorders>
              <w:top w:val="single" w:sz="8" w:space="0" w:color="auto"/>
              <w:left w:val="single" w:sz="8" w:space="0" w:color="auto"/>
              <w:bottom w:val="single" w:sz="8" w:space="0" w:color="auto"/>
              <w:right w:val="single" w:sz="8" w:space="0" w:color="auto"/>
            </w:tcBorders>
          </w:tcPr>
          <w:p w14:paraId="601FD629" w14:textId="2F370058" w:rsidR="5796EAB7" w:rsidRDefault="5796EAB7">
            <w:r w:rsidRPr="5796EAB7">
              <w:rPr>
                <w:rFonts w:ascii="Gill Sans MT" w:eastAsia="Gill Sans MT" w:hAnsi="Gill Sans MT" w:cs="Gill Sans MT"/>
              </w:rPr>
              <w:t xml:space="preserve">Offsite Learning and Enrichment </w:t>
            </w:r>
          </w:p>
        </w:tc>
        <w:tc>
          <w:tcPr>
            <w:tcW w:w="1590" w:type="dxa"/>
            <w:tcBorders>
              <w:top w:val="single" w:sz="8" w:space="0" w:color="auto"/>
              <w:left w:val="single" w:sz="8" w:space="0" w:color="auto"/>
              <w:bottom w:val="single" w:sz="8" w:space="0" w:color="auto"/>
              <w:right w:val="single" w:sz="8" w:space="0" w:color="auto"/>
            </w:tcBorders>
          </w:tcPr>
          <w:p w14:paraId="4367F324" w14:textId="4FE2E28A" w:rsidR="5796EAB7" w:rsidRDefault="5796EAB7">
            <w:r w:rsidRPr="5796EAB7">
              <w:rPr>
                <w:rFonts w:ascii="Gill Sans MT" w:eastAsia="Gill Sans MT" w:hAnsi="Gill Sans MT" w:cs="Gill Sans MT"/>
              </w:rPr>
              <w:t>Offsite Learning and Enrichment</w:t>
            </w:r>
          </w:p>
        </w:tc>
        <w:tc>
          <w:tcPr>
            <w:tcW w:w="1620" w:type="dxa"/>
            <w:tcBorders>
              <w:top w:val="single" w:sz="8" w:space="0" w:color="auto"/>
              <w:left w:val="single" w:sz="8" w:space="0" w:color="auto"/>
              <w:bottom w:val="single" w:sz="8" w:space="0" w:color="auto"/>
              <w:right w:val="single" w:sz="8" w:space="0" w:color="auto"/>
            </w:tcBorders>
          </w:tcPr>
          <w:p w14:paraId="5503CC8C" w14:textId="6473EC02" w:rsidR="5796EAB7" w:rsidRDefault="5796EAB7">
            <w:r w:rsidRPr="5796EAB7">
              <w:rPr>
                <w:rFonts w:ascii="Gill Sans MT" w:eastAsia="Gill Sans MT" w:hAnsi="Gill Sans MT" w:cs="Gill Sans MT"/>
              </w:rPr>
              <w:t>Offsite Learning and Enrichment</w:t>
            </w:r>
          </w:p>
        </w:tc>
        <w:tc>
          <w:tcPr>
            <w:tcW w:w="1680" w:type="dxa"/>
            <w:tcBorders>
              <w:top w:val="single" w:sz="8" w:space="0" w:color="auto"/>
              <w:left w:val="single" w:sz="8" w:space="0" w:color="auto"/>
              <w:bottom w:val="single" w:sz="8" w:space="0" w:color="auto"/>
              <w:right w:val="single" w:sz="8" w:space="0" w:color="auto"/>
            </w:tcBorders>
          </w:tcPr>
          <w:p w14:paraId="6F65EAE3" w14:textId="69FE7BFA" w:rsidR="5796EAB7" w:rsidRDefault="5796EAB7">
            <w:r w:rsidRPr="5796EAB7">
              <w:rPr>
                <w:rFonts w:ascii="Gill Sans MT" w:eastAsia="Gill Sans MT" w:hAnsi="Gill Sans MT" w:cs="Gill Sans MT"/>
              </w:rPr>
              <w:t>Offsite Learning and Enrichment</w:t>
            </w:r>
          </w:p>
        </w:tc>
        <w:tc>
          <w:tcPr>
            <w:tcW w:w="1500" w:type="dxa"/>
            <w:tcBorders>
              <w:top w:val="single" w:sz="8" w:space="0" w:color="auto"/>
              <w:left w:val="single" w:sz="8" w:space="0" w:color="auto"/>
              <w:bottom w:val="single" w:sz="8" w:space="0" w:color="auto"/>
              <w:right w:val="single" w:sz="8" w:space="0" w:color="auto"/>
            </w:tcBorders>
          </w:tcPr>
          <w:p w14:paraId="1B938AA5" w14:textId="4504EA6E" w:rsidR="5796EAB7" w:rsidRDefault="5796EAB7" w:rsidP="5796EAB7">
            <w:pPr>
              <w:rPr>
                <w:rFonts w:ascii="Gill Sans MT" w:eastAsia="Gill Sans MT" w:hAnsi="Gill Sans MT" w:cs="Gill Sans MT"/>
              </w:rPr>
            </w:pPr>
          </w:p>
        </w:tc>
      </w:tr>
    </w:tbl>
    <w:p w14:paraId="6E69CCE7" w14:textId="486BDA6E" w:rsidR="00245603" w:rsidRPr="00A570EE" w:rsidRDefault="00245603" w:rsidP="5796EAB7">
      <w:pPr>
        <w:rPr>
          <w:rFonts w:ascii="Gill Sans MT" w:eastAsia="Gill Sans MT" w:hAnsi="Gill Sans MT" w:cs="Gill Sans MT"/>
          <w:sz w:val="24"/>
          <w:szCs w:val="24"/>
        </w:rPr>
      </w:pPr>
    </w:p>
    <w:p w14:paraId="04A57232" w14:textId="41275071" w:rsidR="043760F7" w:rsidRDefault="043760F7" w:rsidP="043760F7">
      <w:pPr>
        <w:rPr>
          <w:rFonts w:ascii="Gill Sans MT" w:eastAsia="Gill Sans MT" w:hAnsi="Gill Sans MT" w:cs="Gill Sans MT"/>
          <w:sz w:val="24"/>
          <w:szCs w:val="24"/>
        </w:rPr>
      </w:pPr>
    </w:p>
    <w:p w14:paraId="1DD2A1F6" w14:textId="4D825419" w:rsidR="00245603" w:rsidRPr="00A570EE" w:rsidRDefault="00C820D6" w:rsidP="5ABC0C96">
      <w:pPr>
        <w:rPr>
          <w:rFonts w:ascii="Gill Sans MT" w:hAnsi="Gill Sans MT"/>
          <w:b/>
          <w:bCs/>
          <w:i/>
          <w:iCs/>
          <w:sz w:val="24"/>
          <w:szCs w:val="24"/>
        </w:rPr>
      </w:pPr>
      <w:r w:rsidRPr="5ABC0C96">
        <w:rPr>
          <w:rFonts w:ascii="Gill Sans MT" w:hAnsi="Gill Sans MT"/>
          <w:b/>
          <w:bCs/>
          <w:i/>
          <w:iCs/>
          <w:sz w:val="24"/>
          <w:szCs w:val="24"/>
        </w:rPr>
        <w:t xml:space="preserve">Appendix </w:t>
      </w:r>
      <w:r w:rsidR="39225368" w:rsidRPr="5ABC0C96">
        <w:rPr>
          <w:rFonts w:ascii="Gill Sans MT" w:hAnsi="Gill Sans MT"/>
          <w:b/>
          <w:bCs/>
          <w:i/>
          <w:iCs/>
          <w:sz w:val="24"/>
          <w:szCs w:val="24"/>
        </w:rPr>
        <w:t>2:</w:t>
      </w:r>
      <w:r w:rsidRPr="5ABC0C96">
        <w:rPr>
          <w:rFonts w:ascii="Gill Sans MT" w:hAnsi="Gill Sans MT"/>
          <w:b/>
          <w:bCs/>
          <w:i/>
          <w:iCs/>
          <w:sz w:val="24"/>
          <w:szCs w:val="24"/>
        </w:rPr>
        <w:t xml:space="preserve"> </w:t>
      </w:r>
      <w:r w:rsidR="0002243F" w:rsidRPr="5ABC0C96">
        <w:rPr>
          <w:rFonts w:ascii="Gill Sans MT" w:hAnsi="Gill Sans MT"/>
          <w:b/>
          <w:bCs/>
          <w:i/>
          <w:iCs/>
          <w:sz w:val="24"/>
          <w:szCs w:val="24"/>
        </w:rPr>
        <w:t>Academic Year 2022/23 Pivot Assessment Overview:</w:t>
      </w:r>
    </w:p>
    <w:p w14:paraId="661BB77A" w14:textId="758A17CE" w:rsidR="0002243F" w:rsidRPr="00C820D6" w:rsidRDefault="0002243F" w:rsidP="0002243F">
      <w:pPr>
        <w:rPr>
          <w:rFonts w:ascii="Gill Sans MT" w:hAnsi="Gill Sans MT"/>
          <w:sz w:val="24"/>
          <w:szCs w:val="24"/>
        </w:rPr>
      </w:pPr>
      <w:r w:rsidRPr="00C820D6">
        <w:rPr>
          <w:rFonts w:ascii="Gill Sans MT" w:hAnsi="Gill Sans MT"/>
          <w:sz w:val="24"/>
          <w:szCs w:val="24"/>
        </w:rPr>
        <w:t xml:space="preserve">The following assessments need to be undertaken with every pupil at the identified specified points within the year.  </w:t>
      </w:r>
    </w:p>
    <w:p w14:paraId="505AB97B" w14:textId="77777777" w:rsidR="0002243F" w:rsidRPr="00C820D6" w:rsidRDefault="0002243F" w:rsidP="0002243F">
      <w:pPr>
        <w:rPr>
          <w:rFonts w:ascii="Gill Sans MT" w:hAnsi="Gill Sans MT"/>
          <w:sz w:val="24"/>
          <w:szCs w:val="24"/>
        </w:rPr>
      </w:pPr>
      <w:r w:rsidRPr="00C820D6">
        <w:rPr>
          <w:rFonts w:ascii="Gill Sans MT" w:hAnsi="Gill Sans MT"/>
          <w:sz w:val="24"/>
          <w:szCs w:val="24"/>
        </w:rPr>
        <w:t>They will be an assessment period of two weeks depending on when the assessment falls.</w:t>
      </w:r>
    </w:p>
    <w:p w14:paraId="438A8EAE" w14:textId="77777777" w:rsidR="0002243F" w:rsidRPr="00C820D6" w:rsidRDefault="0002243F" w:rsidP="0002243F">
      <w:pPr>
        <w:rPr>
          <w:rFonts w:ascii="Gill Sans MT" w:hAnsi="Gill Sans MT"/>
          <w:sz w:val="24"/>
          <w:szCs w:val="24"/>
        </w:rPr>
      </w:pPr>
      <w:r w:rsidRPr="00C820D6">
        <w:rPr>
          <w:rFonts w:ascii="Gill Sans MT" w:hAnsi="Gill Sans MT"/>
          <w:sz w:val="24"/>
          <w:szCs w:val="24"/>
        </w:rPr>
        <w:t>The assessments must be recorded in Share Point and shared with the relevant people – more details to follow.</w:t>
      </w:r>
    </w:p>
    <w:p w14:paraId="0633C20D" w14:textId="46C54CA0" w:rsidR="0002243F" w:rsidRPr="00C820D6" w:rsidRDefault="0002243F" w:rsidP="0002243F">
      <w:pPr>
        <w:rPr>
          <w:rFonts w:ascii="Gill Sans MT" w:hAnsi="Gill Sans MT"/>
          <w:sz w:val="24"/>
          <w:szCs w:val="24"/>
        </w:rPr>
      </w:pPr>
      <w:r w:rsidRPr="6FAD31A3">
        <w:rPr>
          <w:rFonts w:ascii="Gill Sans MT" w:hAnsi="Gill Sans MT"/>
          <w:sz w:val="24"/>
          <w:szCs w:val="24"/>
        </w:rPr>
        <w:t xml:space="preserve">The assessment data will then be </w:t>
      </w:r>
      <w:proofErr w:type="spellStart"/>
      <w:r w:rsidRPr="6FAD31A3">
        <w:rPr>
          <w:rFonts w:ascii="Gill Sans MT" w:hAnsi="Gill Sans MT"/>
          <w:sz w:val="24"/>
          <w:szCs w:val="24"/>
        </w:rPr>
        <w:t>analysed</w:t>
      </w:r>
      <w:proofErr w:type="spellEnd"/>
      <w:r w:rsidRPr="6FAD31A3">
        <w:rPr>
          <w:rFonts w:ascii="Gill Sans MT" w:hAnsi="Gill Sans MT"/>
          <w:sz w:val="24"/>
          <w:szCs w:val="24"/>
        </w:rPr>
        <w:t xml:space="preserve"> and gaps in learning identified.  Appropriate in class teaching support and any additional interventions will be put in place, reviewed and monitored as appropriate</w:t>
      </w:r>
    </w:p>
    <w:p w14:paraId="6E865A98" w14:textId="07290CA8" w:rsidR="0002243F" w:rsidRDefault="0002243F" w:rsidP="0002243F">
      <w:pPr>
        <w:rPr>
          <w:rFonts w:ascii="Gill Sans MT" w:hAnsi="Gill Sans MT"/>
          <w:b/>
          <w:bCs/>
          <w:sz w:val="24"/>
          <w:szCs w:val="24"/>
        </w:rPr>
      </w:pPr>
      <w:r w:rsidRPr="00C820D6">
        <w:rPr>
          <w:rFonts w:ascii="Gill Sans MT" w:hAnsi="Gill Sans MT"/>
          <w:b/>
          <w:bCs/>
          <w:sz w:val="24"/>
          <w:szCs w:val="24"/>
        </w:rPr>
        <w:t>Assessment Cycle</w:t>
      </w:r>
    </w:p>
    <w:p w14:paraId="62840DC6" w14:textId="4DC02D13" w:rsidR="0002243F" w:rsidRPr="00C820D6" w:rsidRDefault="0002243F" w:rsidP="0002243F">
      <w:pPr>
        <w:rPr>
          <w:rFonts w:ascii="Gill Sans MT" w:hAnsi="Gill Sans MT"/>
          <w:sz w:val="24"/>
          <w:szCs w:val="24"/>
        </w:rPr>
      </w:pPr>
      <w:r w:rsidRPr="00C820D6">
        <w:rPr>
          <w:rFonts w:ascii="Gill Sans MT" w:hAnsi="Gill Sans MT"/>
          <w:sz w:val="24"/>
          <w:szCs w:val="24"/>
        </w:rPr>
        <w:t>All pupils will undertake all of the following assessments:</w:t>
      </w:r>
    </w:p>
    <w:tbl>
      <w:tblPr>
        <w:tblStyle w:val="TableGrid"/>
        <w:tblW w:w="0" w:type="auto"/>
        <w:tblLook w:val="04A0" w:firstRow="1" w:lastRow="0" w:firstColumn="1" w:lastColumn="0" w:noHBand="0" w:noVBand="1"/>
      </w:tblPr>
      <w:tblGrid>
        <w:gridCol w:w="3005"/>
        <w:gridCol w:w="3005"/>
        <w:gridCol w:w="3006"/>
      </w:tblGrid>
      <w:tr w:rsidR="0002243F" w:rsidRPr="00C820D6" w14:paraId="6EB94E71" w14:textId="77777777" w:rsidTr="005C1910">
        <w:tc>
          <w:tcPr>
            <w:tcW w:w="3005" w:type="dxa"/>
          </w:tcPr>
          <w:p w14:paraId="7F1162A8"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Assessment</w:t>
            </w:r>
          </w:p>
        </w:tc>
        <w:tc>
          <w:tcPr>
            <w:tcW w:w="3005" w:type="dxa"/>
          </w:tcPr>
          <w:p w14:paraId="5902BF4A"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Pupils</w:t>
            </w:r>
          </w:p>
        </w:tc>
        <w:tc>
          <w:tcPr>
            <w:tcW w:w="3006" w:type="dxa"/>
          </w:tcPr>
          <w:p w14:paraId="59716840"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Frequency</w:t>
            </w:r>
          </w:p>
        </w:tc>
      </w:tr>
      <w:tr w:rsidR="0002243F" w:rsidRPr="00C820D6" w14:paraId="313A5988" w14:textId="77777777" w:rsidTr="005C1910">
        <w:tc>
          <w:tcPr>
            <w:tcW w:w="3005" w:type="dxa"/>
          </w:tcPr>
          <w:p w14:paraId="5603342B" w14:textId="77777777" w:rsidR="0002243F" w:rsidRPr="00C820D6" w:rsidRDefault="0002243F" w:rsidP="005C1910">
            <w:pPr>
              <w:rPr>
                <w:rFonts w:ascii="Gill Sans MT" w:hAnsi="Gill Sans MT"/>
                <w:b/>
                <w:bCs/>
                <w:sz w:val="24"/>
                <w:szCs w:val="24"/>
              </w:rPr>
            </w:pPr>
            <w:r w:rsidRPr="00C820D6">
              <w:rPr>
                <w:rFonts w:ascii="Gill Sans MT" w:hAnsi="Gill Sans MT"/>
                <w:b/>
                <w:bCs/>
                <w:sz w:val="24"/>
                <w:szCs w:val="24"/>
              </w:rPr>
              <w:t>Literacy</w:t>
            </w:r>
          </w:p>
        </w:tc>
        <w:tc>
          <w:tcPr>
            <w:tcW w:w="3005" w:type="dxa"/>
          </w:tcPr>
          <w:p w14:paraId="53F53DD8" w14:textId="77777777" w:rsidR="0002243F" w:rsidRPr="00C820D6" w:rsidRDefault="0002243F" w:rsidP="005C1910">
            <w:pPr>
              <w:rPr>
                <w:rFonts w:ascii="Gill Sans MT" w:hAnsi="Gill Sans MT"/>
                <w:sz w:val="24"/>
                <w:szCs w:val="24"/>
              </w:rPr>
            </w:pPr>
          </w:p>
        </w:tc>
        <w:tc>
          <w:tcPr>
            <w:tcW w:w="3006" w:type="dxa"/>
          </w:tcPr>
          <w:p w14:paraId="02527AB6" w14:textId="77777777" w:rsidR="0002243F" w:rsidRPr="00C820D6" w:rsidRDefault="0002243F" w:rsidP="005C1910">
            <w:pPr>
              <w:rPr>
                <w:rFonts w:ascii="Gill Sans MT" w:hAnsi="Gill Sans MT"/>
                <w:sz w:val="24"/>
                <w:szCs w:val="24"/>
              </w:rPr>
            </w:pPr>
          </w:p>
        </w:tc>
      </w:tr>
      <w:tr w:rsidR="0002243F" w:rsidRPr="00C820D6" w14:paraId="53A3A4DC" w14:textId="77777777" w:rsidTr="005C1910">
        <w:tc>
          <w:tcPr>
            <w:tcW w:w="3005" w:type="dxa"/>
          </w:tcPr>
          <w:p w14:paraId="26897FD7"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BAS Single Word Reading Test (SWRT)</w:t>
            </w:r>
          </w:p>
        </w:tc>
        <w:tc>
          <w:tcPr>
            <w:tcW w:w="3005" w:type="dxa"/>
          </w:tcPr>
          <w:p w14:paraId="03FA25E3"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All pupils (including Primary aged pupils)</w:t>
            </w:r>
          </w:p>
        </w:tc>
        <w:tc>
          <w:tcPr>
            <w:tcW w:w="3006" w:type="dxa"/>
          </w:tcPr>
          <w:p w14:paraId="2E8C3395"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3 times a year (once a term)</w:t>
            </w:r>
          </w:p>
        </w:tc>
      </w:tr>
      <w:tr w:rsidR="0002243F" w:rsidRPr="00C820D6" w14:paraId="2F7E6DB7" w14:textId="77777777" w:rsidTr="005C1910">
        <w:tc>
          <w:tcPr>
            <w:tcW w:w="3005" w:type="dxa"/>
          </w:tcPr>
          <w:p w14:paraId="47F85B92"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 xml:space="preserve">Spelling - GWST </w:t>
            </w:r>
          </w:p>
        </w:tc>
        <w:tc>
          <w:tcPr>
            <w:tcW w:w="3005" w:type="dxa"/>
          </w:tcPr>
          <w:p w14:paraId="1DDDCD1A"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All pupils (including Primary aged pupils)</w:t>
            </w:r>
          </w:p>
        </w:tc>
        <w:tc>
          <w:tcPr>
            <w:tcW w:w="3006" w:type="dxa"/>
          </w:tcPr>
          <w:p w14:paraId="611228D9"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On Entry</w:t>
            </w:r>
          </w:p>
          <w:p w14:paraId="10B5F4D6"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Mid-Year (Feb half term)</w:t>
            </w:r>
          </w:p>
        </w:tc>
      </w:tr>
    </w:tbl>
    <w:p w14:paraId="2043D342" w14:textId="77777777" w:rsidR="0002243F" w:rsidRPr="00C820D6" w:rsidRDefault="0002243F" w:rsidP="0002243F">
      <w:pPr>
        <w:rPr>
          <w:rFonts w:ascii="Gill Sans MT" w:hAnsi="Gill Sans MT"/>
          <w:sz w:val="24"/>
          <w:szCs w:val="24"/>
        </w:rPr>
      </w:pPr>
    </w:p>
    <w:tbl>
      <w:tblPr>
        <w:tblStyle w:val="TableGrid"/>
        <w:tblW w:w="0" w:type="auto"/>
        <w:tblLook w:val="04A0" w:firstRow="1" w:lastRow="0" w:firstColumn="1" w:lastColumn="0" w:noHBand="0" w:noVBand="1"/>
      </w:tblPr>
      <w:tblGrid>
        <w:gridCol w:w="3005"/>
        <w:gridCol w:w="3005"/>
        <w:gridCol w:w="3006"/>
      </w:tblGrid>
      <w:tr w:rsidR="0002243F" w:rsidRPr="00C820D6" w14:paraId="5EB02C3C" w14:textId="77777777" w:rsidTr="6FAD31A3">
        <w:tc>
          <w:tcPr>
            <w:tcW w:w="3005" w:type="dxa"/>
          </w:tcPr>
          <w:p w14:paraId="650C5348"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Assessment</w:t>
            </w:r>
          </w:p>
        </w:tc>
        <w:tc>
          <w:tcPr>
            <w:tcW w:w="3005" w:type="dxa"/>
          </w:tcPr>
          <w:p w14:paraId="24E3D5DD"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Pupils</w:t>
            </w:r>
          </w:p>
        </w:tc>
        <w:tc>
          <w:tcPr>
            <w:tcW w:w="3006" w:type="dxa"/>
          </w:tcPr>
          <w:p w14:paraId="5390378E"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Frequency</w:t>
            </w:r>
          </w:p>
        </w:tc>
      </w:tr>
      <w:tr w:rsidR="0002243F" w:rsidRPr="00C820D6" w14:paraId="3C3CE19F" w14:textId="77777777" w:rsidTr="6FAD31A3">
        <w:tc>
          <w:tcPr>
            <w:tcW w:w="3005" w:type="dxa"/>
          </w:tcPr>
          <w:p w14:paraId="279DD7FC" w14:textId="77777777" w:rsidR="0002243F" w:rsidRPr="00C820D6" w:rsidRDefault="0002243F" w:rsidP="005C1910">
            <w:pPr>
              <w:rPr>
                <w:rFonts w:ascii="Gill Sans MT" w:hAnsi="Gill Sans MT"/>
                <w:b/>
                <w:bCs/>
                <w:sz w:val="24"/>
                <w:szCs w:val="24"/>
              </w:rPr>
            </w:pPr>
            <w:r w:rsidRPr="00C820D6">
              <w:rPr>
                <w:rFonts w:ascii="Gill Sans MT" w:hAnsi="Gill Sans MT"/>
                <w:b/>
                <w:bCs/>
                <w:sz w:val="24"/>
                <w:szCs w:val="24"/>
              </w:rPr>
              <w:t>Maths</w:t>
            </w:r>
          </w:p>
        </w:tc>
        <w:tc>
          <w:tcPr>
            <w:tcW w:w="3005" w:type="dxa"/>
          </w:tcPr>
          <w:p w14:paraId="6D739E62" w14:textId="77777777" w:rsidR="0002243F" w:rsidRPr="00C820D6" w:rsidRDefault="0002243F" w:rsidP="005C1910">
            <w:pPr>
              <w:rPr>
                <w:rFonts w:ascii="Gill Sans MT" w:hAnsi="Gill Sans MT"/>
                <w:sz w:val="24"/>
                <w:szCs w:val="24"/>
              </w:rPr>
            </w:pPr>
          </w:p>
        </w:tc>
        <w:tc>
          <w:tcPr>
            <w:tcW w:w="3006" w:type="dxa"/>
          </w:tcPr>
          <w:p w14:paraId="07900C84" w14:textId="77777777" w:rsidR="0002243F" w:rsidRPr="00C820D6" w:rsidRDefault="0002243F" w:rsidP="005C1910">
            <w:pPr>
              <w:rPr>
                <w:rFonts w:ascii="Gill Sans MT" w:hAnsi="Gill Sans MT"/>
                <w:sz w:val="24"/>
                <w:szCs w:val="24"/>
              </w:rPr>
            </w:pPr>
          </w:p>
        </w:tc>
      </w:tr>
      <w:tr w:rsidR="0002243F" w:rsidRPr="00C820D6" w14:paraId="496B61B3" w14:textId="77777777" w:rsidTr="6FAD31A3">
        <w:tc>
          <w:tcPr>
            <w:tcW w:w="3005" w:type="dxa"/>
          </w:tcPr>
          <w:p w14:paraId="06A8570C"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MALT – Mathematics Assessment for Learning and Teaching</w:t>
            </w:r>
          </w:p>
          <w:p w14:paraId="03202960" w14:textId="77777777" w:rsidR="0002243F" w:rsidRPr="00C820D6" w:rsidRDefault="0002243F" w:rsidP="005C1910">
            <w:pPr>
              <w:rPr>
                <w:rFonts w:ascii="Gill Sans MT" w:hAnsi="Gill Sans MT"/>
                <w:sz w:val="24"/>
                <w:szCs w:val="24"/>
              </w:rPr>
            </w:pPr>
          </w:p>
        </w:tc>
        <w:tc>
          <w:tcPr>
            <w:tcW w:w="3005" w:type="dxa"/>
          </w:tcPr>
          <w:p w14:paraId="4C50C55E" w14:textId="6FE9D75F" w:rsidR="7150036D" w:rsidRDefault="7150036D" w:rsidP="6FAD31A3">
            <w:pPr>
              <w:rPr>
                <w:rFonts w:ascii="Gill Sans MT" w:hAnsi="Gill Sans MT"/>
                <w:sz w:val="24"/>
                <w:szCs w:val="24"/>
              </w:rPr>
            </w:pPr>
            <w:r w:rsidRPr="6FAD31A3">
              <w:rPr>
                <w:rFonts w:ascii="Gill Sans MT" w:hAnsi="Gill Sans MT"/>
                <w:sz w:val="24"/>
                <w:szCs w:val="24"/>
              </w:rPr>
              <w:t>MALT 6-11</w:t>
            </w:r>
            <w:r w:rsidR="320689D9" w:rsidRPr="6FAD31A3">
              <w:rPr>
                <w:rFonts w:ascii="Gill Sans MT" w:hAnsi="Gill Sans MT"/>
                <w:sz w:val="24"/>
                <w:szCs w:val="24"/>
              </w:rPr>
              <w:t xml:space="preserve"> – Primary</w:t>
            </w:r>
          </w:p>
          <w:p w14:paraId="03DFFC54" w14:textId="08024BE1" w:rsidR="0002243F" w:rsidRPr="00C820D6" w:rsidRDefault="0002243F" w:rsidP="005C1910">
            <w:pPr>
              <w:rPr>
                <w:rFonts w:ascii="Gill Sans MT" w:hAnsi="Gill Sans MT"/>
                <w:sz w:val="24"/>
                <w:szCs w:val="24"/>
              </w:rPr>
            </w:pPr>
            <w:r w:rsidRPr="6FAD31A3">
              <w:rPr>
                <w:rFonts w:ascii="Gill Sans MT" w:hAnsi="Gill Sans MT"/>
                <w:sz w:val="24"/>
                <w:szCs w:val="24"/>
              </w:rPr>
              <w:t>MALT 12</w:t>
            </w:r>
            <w:r w:rsidR="3ADA6F4A" w:rsidRPr="6FAD31A3">
              <w:rPr>
                <w:rFonts w:ascii="Gill Sans MT" w:hAnsi="Gill Sans MT"/>
                <w:sz w:val="24"/>
                <w:szCs w:val="24"/>
              </w:rPr>
              <w:t xml:space="preserve">   </w:t>
            </w:r>
            <w:r w:rsidRPr="6FAD31A3">
              <w:rPr>
                <w:rFonts w:ascii="Gill Sans MT" w:hAnsi="Gill Sans MT"/>
                <w:sz w:val="24"/>
                <w:szCs w:val="24"/>
              </w:rPr>
              <w:t xml:space="preserve"> – </w:t>
            </w:r>
            <w:proofErr w:type="spellStart"/>
            <w:r w:rsidRPr="6FAD31A3">
              <w:rPr>
                <w:rFonts w:ascii="Gill Sans MT" w:hAnsi="Gill Sans MT"/>
                <w:sz w:val="24"/>
                <w:szCs w:val="24"/>
              </w:rPr>
              <w:t>Yr</w:t>
            </w:r>
            <w:proofErr w:type="spellEnd"/>
            <w:r w:rsidRPr="6FAD31A3">
              <w:rPr>
                <w:rFonts w:ascii="Gill Sans MT" w:hAnsi="Gill Sans MT"/>
                <w:sz w:val="24"/>
                <w:szCs w:val="24"/>
              </w:rPr>
              <w:t xml:space="preserve"> 7</w:t>
            </w:r>
          </w:p>
          <w:p w14:paraId="42DFDBB0" w14:textId="644BA863" w:rsidR="0002243F" w:rsidRPr="00C820D6" w:rsidRDefault="0002243F" w:rsidP="005C1910">
            <w:pPr>
              <w:rPr>
                <w:rFonts w:ascii="Gill Sans MT" w:hAnsi="Gill Sans MT"/>
                <w:sz w:val="24"/>
                <w:szCs w:val="24"/>
              </w:rPr>
            </w:pPr>
            <w:r w:rsidRPr="6FAD31A3">
              <w:rPr>
                <w:rFonts w:ascii="Gill Sans MT" w:hAnsi="Gill Sans MT"/>
                <w:sz w:val="24"/>
                <w:szCs w:val="24"/>
              </w:rPr>
              <w:t xml:space="preserve">MALT 13 </w:t>
            </w:r>
            <w:r w:rsidR="154D19F9" w:rsidRPr="6FAD31A3">
              <w:rPr>
                <w:rFonts w:ascii="Gill Sans MT" w:hAnsi="Gill Sans MT"/>
                <w:sz w:val="24"/>
                <w:szCs w:val="24"/>
              </w:rPr>
              <w:t xml:space="preserve">   </w:t>
            </w:r>
            <w:r w:rsidRPr="6FAD31A3">
              <w:rPr>
                <w:rFonts w:ascii="Gill Sans MT" w:hAnsi="Gill Sans MT"/>
                <w:sz w:val="24"/>
                <w:szCs w:val="24"/>
              </w:rPr>
              <w:t xml:space="preserve">– </w:t>
            </w:r>
            <w:proofErr w:type="spellStart"/>
            <w:r w:rsidRPr="6FAD31A3">
              <w:rPr>
                <w:rFonts w:ascii="Gill Sans MT" w:hAnsi="Gill Sans MT"/>
                <w:sz w:val="24"/>
                <w:szCs w:val="24"/>
              </w:rPr>
              <w:t>Yr</w:t>
            </w:r>
            <w:proofErr w:type="spellEnd"/>
            <w:r w:rsidRPr="6FAD31A3">
              <w:rPr>
                <w:rFonts w:ascii="Gill Sans MT" w:hAnsi="Gill Sans MT"/>
                <w:sz w:val="24"/>
                <w:szCs w:val="24"/>
              </w:rPr>
              <w:t xml:space="preserve"> 8</w:t>
            </w:r>
          </w:p>
          <w:p w14:paraId="3B301B21" w14:textId="7C44553B" w:rsidR="0002243F" w:rsidRPr="00C820D6" w:rsidRDefault="0002243F" w:rsidP="6FAD31A3">
            <w:pPr>
              <w:rPr>
                <w:rFonts w:ascii="Gill Sans MT" w:hAnsi="Gill Sans MT"/>
                <w:sz w:val="24"/>
                <w:szCs w:val="24"/>
              </w:rPr>
            </w:pPr>
            <w:r w:rsidRPr="6FAD31A3">
              <w:rPr>
                <w:rFonts w:ascii="Gill Sans MT" w:hAnsi="Gill Sans MT"/>
                <w:sz w:val="24"/>
                <w:szCs w:val="24"/>
              </w:rPr>
              <w:t xml:space="preserve">MALT 14 </w:t>
            </w:r>
            <w:r w:rsidR="62A6D44E" w:rsidRPr="6FAD31A3">
              <w:rPr>
                <w:rFonts w:ascii="Gill Sans MT" w:hAnsi="Gill Sans MT"/>
                <w:sz w:val="24"/>
                <w:szCs w:val="24"/>
              </w:rPr>
              <w:t xml:space="preserve">   </w:t>
            </w:r>
            <w:r w:rsidRPr="6FAD31A3">
              <w:rPr>
                <w:rFonts w:ascii="Gill Sans MT" w:hAnsi="Gill Sans MT"/>
                <w:sz w:val="24"/>
                <w:szCs w:val="24"/>
              </w:rPr>
              <w:t xml:space="preserve">– </w:t>
            </w:r>
            <w:proofErr w:type="spellStart"/>
            <w:r w:rsidRPr="6FAD31A3">
              <w:rPr>
                <w:rFonts w:ascii="Gill Sans MT" w:hAnsi="Gill Sans MT"/>
                <w:sz w:val="24"/>
                <w:szCs w:val="24"/>
              </w:rPr>
              <w:t>Yr</w:t>
            </w:r>
            <w:proofErr w:type="spellEnd"/>
            <w:r w:rsidRPr="6FAD31A3">
              <w:rPr>
                <w:rFonts w:ascii="Gill Sans MT" w:hAnsi="Gill Sans MT"/>
                <w:sz w:val="24"/>
                <w:szCs w:val="24"/>
              </w:rPr>
              <w:t xml:space="preserve"> 9, 10 &amp; 11</w:t>
            </w:r>
          </w:p>
          <w:p w14:paraId="20FBD01D" w14:textId="6F218049" w:rsidR="0002243F" w:rsidRPr="00C820D6" w:rsidRDefault="14BAF6D0" w:rsidP="6FAD31A3">
            <w:pPr>
              <w:rPr>
                <w:rFonts w:ascii="Gill Sans MT" w:hAnsi="Gill Sans MT"/>
                <w:sz w:val="24"/>
                <w:szCs w:val="24"/>
              </w:rPr>
            </w:pPr>
            <w:r w:rsidRPr="6FAD31A3">
              <w:rPr>
                <w:rFonts w:ascii="Gill Sans MT" w:hAnsi="Gill Sans MT"/>
                <w:sz w:val="24"/>
                <w:szCs w:val="24"/>
              </w:rPr>
              <w:t>*If a child doesn’t score, use a lower MALT assessment book</w:t>
            </w:r>
            <w:r w:rsidR="3894B2DC" w:rsidRPr="6FAD31A3">
              <w:rPr>
                <w:rFonts w:ascii="Gill Sans MT" w:hAnsi="Gill Sans MT"/>
                <w:sz w:val="24"/>
                <w:szCs w:val="24"/>
              </w:rPr>
              <w:t xml:space="preserve">let. Pupils not scoring </w:t>
            </w:r>
            <w:r w:rsidR="3894B2DC" w:rsidRPr="6FAD31A3">
              <w:rPr>
                <w:rFonts w:ascii="Gill Sans MT" w:hAnsi="Gill Sans MT"/>
                <w:sz w:val="24"/>
                <w:szCs w:val="24"/>
              </w:rPr>
              <w:lastRenderedPageBreak/>
              <w:t>on MALT 6 are working below Y1 expectations</w:t>
            </w:r>
          </w:p>
        </w:tc>
        <w:tc>
          <w:tcPr>
            <w:tcW w:w="3006" w:type="dxa"/>
          </w:tcPr>
          <w:p w14:paraId="776BA347" w14:textId="77777777" w:rsidR="0002243F" w:rsidRPr="00C820D6" w:rsidRDefault="0002243F" w:rsidP="005C1910">
            <w:pPr>
              <w:rPr>
                <w:rFonts w:ascii="Gill Sans MT" w:hAnsi="Gill Sans MT"/>
                <w:sz w:val="24"/>
                <w:szCs w:val="24"/>
              </w:rPr>
            </w:pPr>
            <w:r w:rsidRPr="00C820D6">
              <w:rPr>
                <w:rFonts w:ascii="Gill Sans MT" w:hAnsi="Gill Sans MT"/>
                <w:sz w:val="24"/>
                <w:szCs w:val="24"/>
              </w:rPr>
              <w:lastRenderedPageBreak/>
              <w:t>On Entry</w:t>
            </w:r>
          </w:p>
          <w:p w14:paraId="7763C437" w14:textId="77777777" w:rsidR="0002243F" w:rsidRPr="00C820D6" w:rsidRDefault="0002243F" w:rsidP="005C1910">
            <w:pPr>
              <w:rPr>
                <w:rFonts w:ascii="Gill Sans MT" w:hAnsi="Gill Sans MT"/>
                <w:sz w:val="24"/>
                <w:szCs w:val="24"/>
              </w:rPr>
            </w:pPr>
            <w:r w:rsidRPr="00C820D6">
              <w:rPr>
                <w:rFonts w:ascii="Gill Sans MT" w:hAnsi="Gill Sans MT"/>
                <w:sz w:val="24"/>
                <w:szCs w:val="24"/>
              </w:rPr>
              <w:t>Mid-Year (Feb half term)</w:t>
            </w:r>
          </w:p>
        </w:tc>
      </w:tr>
    </w:tbl>
    <w:p w14:paraId="305CE207" w14:textId="0EDBE8D7" w:rsidR="003C78DF" w:rsidRPr="00C820D6" w:rsidRDefault="003C78DF" w:rsidP="0002243F">
      <w:pPr>
        <w:rPr>
          <w:rFonts w:ascii="Gill Sans MT" w:hAnsi="Gill Sans MT"/>
          <w:sz w:val="24"/>
          <w:szCs w:val="24"/>
        </w:rPr>
      </w:pPr>
    </w:p>
    <w:p w14:paraId="260EC6B4" w14:textId="77777777" w:rsidR="0002243F" w:rsidRPr="00C820D6" w:rsidRDefault="0002243F" w:rsidP="0002243F">
      <w:pPr>
        <w:rPr>
          <w:rFonts w:ascii="Gill Sans MT" w:hAnsi="Gill Sans MT"/>
          <w:sz w:val="24"/>
          <w:szCs w:val="24"/>
        </w:rPr>
      </w:pPr>
      <w:r w:rsidRPr="00C820D6">
        <w:rPr>
          <w:rFonts w:ascii="Gill Sans MT" w:hAnsi="Gill Sans MT"/>
          <w:sz w:val="24"/>
          <w:szCs w:val="24"/>
        </w:rPr>
        <w:t>Where to locate the assessment materials</w:t>
      </w:r>
    </w:p>
    <w:p w14:paraId="1FE9ABCD" w14:textId="77777777" w:rsidR="0002243F" w:rsidRPr="00C820D6" w:rsidRDefault="0002243F" w:rsidP="0002243F">
      <w:pPr>
        <w:pStyle w:val="ListParagraph"/>
        <w:numPr>
          <w:ilvl w:val="0"/>
          <w:numId w:val="22"/>
        </w:numPr>
        <w:spacing w:after="0" w:line="240" w:lineRule="auto"/>
        <w:rPr>
          <w:rFonts w:ascii="Gill Sans MT" w:hAnsi="Gill Sans MT"/>
          <w:sz w:val="24"/>
          <w:szCs w:val="24"/>
        </w:rPr>
      </w:pPr>
      <w:r w:rsidRPr="00C820D6">
        <w:rPr>
          <w:rFonts w:ascii="Gill Sans MT" w:hAnsi="Gill Sans MT"/>
          <w:sz w:val="24"/>
          <w:szCs w:val="24"/>
        </w:rPr>
        <w:t xml:space="preserve">The assessment proformas and materials are all on </w:t>
      </w:r>
      <w:proofErr w:type="spellStart"/>
      <w:r w:rsidRPr="00C820D6">
        <w:rPr>
          <w:rFonts w:ascii="Gill Sans MT" w:hAnsi="Gill Sans MT"/>
          <w:sz w:val="24"/>
          <w:szCs w:val="24"/>
        </w:rPr>
        <w:t>Sharepoint</w:t>
      </w:r>
      <w:proofErr w:type="spellEnd"/>
      <w:r w:rsidRPr="00C820D6">
        <w:rPr>
          <w:rFonts w:ascii="Gill Sans MT" w:hAnsi="Gill Sans MT"/>
          <w:sz w:val="24"/>
          <w:szCs w:val="24"/>
        </w:rPr>
        <w:t>.</w:t>
      </w:r>
    </w:p>
    <w:p w14:paraId="6270AB17" w14:textId="77777777" w:rsidR="0002243F" w:rsidRPr="00C820D6" w:rsidRDefault="0002243F" w:rsidP="0002243F">
      <w:pPr>
        <w:pStyle w:val="ListParagraph"/>
        <w:numPr>
          <w:ilvl w:val="0"/>
          <w:numId w:val="22"/>
        </w:numPr>
        <w:spacing w:after="0" w:line="240" w:lineRule="auto"/>
        <w:rPr>
          <w:rFonts w:ascii="Gill Sans MT" w:hAnsi="Gill Sans MT"/>
          <w:sz w:val="24"/>
          <w:szCs w:val="24"/>
        </w:rPr>
      </w:pPr>
      <w:r w:rsidRPr="00C820D6">
        <w:rPr>
          <w:rFonts w:ascii="Gill Sans MT" w:hAnsi="Gill Sans MT"/>
          <w:sz w:val="24"/>
          <w:szCs w:val="24"/>
        </w:rPr>
        <w:t xml:space="preserve">Scoring schedules are also on </w:t>
      </w:r>
      <w:proofErr w:type="spellStart"/>
      <w:r w:rsidRPr="00C820D6">
        <w:rPr>
          <w:rFonts w:ascii="Gill Sans MT" w:hAnsi="Gill Sans MT"/>
          <w:sz w:val="24"/>
          <w:szCs w:val="24"/>
        </w:rPr>
        <w:t>Sharepoint</w:t>
      </w:r>
      <w:proofErr w:type="spellEnd"/>
      <w:r w:rsidRPr="00C820D6">
        <w:rPr>
          <w:rFonts w:ascii="Gill Sans MT" w:hAnsi="Gill Sans MT"/>
          <w:sz w:val="24"/>
          <w:szCs w:val="24"/>
        </w:rPr>
        <w:t xml:space="preserve"> apart from BAS. BAS scores need to be scored by an Educational Psychologist. </w:t>
      </w:r>
    </w:p>
    <w:p w14:paraId="17608679" w14:textId="77777777" w:rsidR="0002243F" w:rsidRPr="00C820D6" w:rsidRDefault="0002243F" w:rsidP="0002243F">
      <w:pPr>
        <w:pStyle w:val="ListParagraph"/>
        <w:rPr>
          <w:rFonts w:ascii="Gill Sans MT" w:hAnsi="Gill Sans MT"/>
          <w:sz w:val="24"/>
          <w:szCs w:val="24"/>
        </w:rPr>
      </w:pPr>
    </w:p>
    <w:p w14:paraId="6D137FC2" w14:textId="77777777" w:rsidR="0002243F" w:rsidRPr="00C820D6" w:rsidRDefault="0002243F" w:rsidP="0002243F">
      <w:pPr>
        <w:rPr>
          <w:rFonts w:ascii="Gill Sans MT" w:hAnsi="Gill Sans MT"/>
          <w:sz w:val="24"/>
          <w:szCs w:val="24"/>
        </w:rPr>
      </w:pPr>
      <w:r w:rsidRPr="00C820D6">
        <w:rPr>
          <w:rFonts w:ascii="Gill Sans MT" w:hAnsi="Gill Sans MT"/>
          <w:sz w:val="24"/>
          <w:szCs w:val="24"/>
        </w:rPr>
        <w:t xml:space="preserve">Any further assessments will be based on individual specific need and will be discussed with the sites </w:t>
      </w:r>
      <w:proofErr w:type="spellStart"/>
      <w:r w:rsidRPr="00C820D6">
        <w:rPr>
          <w:rFonts w:ascii="Gill Sans MT" w:hAnsi="Gill Sans MT"/>
          <w:sz w:val="24"/>
          <w:szCs w:val="24"/>
        </w:rPr>
        <w:t>Senco’s</w:t>
      </w:r>
      <w:proofErr w:type="spellEnd"/>
      <w:r w:rsidRPr="00C820D6">
        <w:rPr>
          <w:rFonts w:ascii="Gill Sans MT" w:hAnsi="Gill Sans MT"/>
          <w:sz w:val="24"/>
          <w:szCs w:val="24"/>
        </w:rPr>
        <w:t>.</w:t>
      </w:r>
    </w:p>
    <w:p w14:paraId="20193156" w14:textId="77777777" w:rsidR="0002243F" w:rsidRPr="00C820D6" w:rsidRDefault="0002243F" w:rsidP="0002243F">
      <w:pPr>
        <w:rPr>
          <w:rFonts w:ascii="Gill Sans MT" w:hAnsi="Gill Sans MT"/>
          <w:sz w:val="24"/>
          <w:szCs w:val="24"/>
        </w:rPr>
      </w:pPr>
      <w:r w:rsidRPr="00C820D6">
        <w:rPr>
          <w:rFonts w:ascii="Gill Sans MT" w:hAnsi="Gill Sans MT"/>
          <w:sz w:val="24"/>
          <w:szCs w:val="24"/>
        </w:rPr>
        <w:t>Examples are:</w:t>
      </w:r>
    </w:p>
    <w:p w14:paraId="01866D76" w14:textId="77777777" w:rsidR="0002243F" w:rsidRPr="00C820D6" w:rsidRDefault="0002243F" w:rsidP="0002243F">
      <w:pPr>
        <w:pStyle w:val="ListParagraph"/>
        <w:numPr>
          <w:ilvl w:val="0"/>
          <w:numId w:val="21"/>
        </w:numPr>
        <w:spacing w:after="0" w:line="240" w:lineRule="auto"/>
        <w:rPr>
          <w:rFonts w:ascii="Gill Sans MT" w:hAnsi="Gill Sans MT"/>
          <w:sz w:val="24"/>
          <w:szCs w:val="24"/>
        </w:rPr>
      </w:pPr>
      <w:r w:rsidRPr="00C820D6">
        <w:rPr>
          <w:rFonts w:ascii="Gill Sans MT" w:hAnsi="Gill Sans MT"/>
          <w:sz w:val="24"/>
          <w:szCs w:val="24"/>
        </w:rPr>
        <w:t>Handwriting - DASH</w:t>
      </w:r>
    </w:p>
    <w:p w14:paraId="1D220AB5" w14:textId="77777777" w:rsidR="0002243F" w:rsidRPr="00C820D6" w:rsidRDefault="0002243F" w:rsidP="0002243F">
      <w:pPr>
        <w:pStyle w:val="ListParagraph"/>
        <w:numPr>
          <w:ilvl w:val="0"/>
          <w:numId w:val="21"/>
        </w:numPr>
        <w:spacing w:after="0" w:line="240" w:lineRule="auto"/>
        <w:rPr>
          <w:rFonts w:ascii="Gill Sans MT" w:hAnsi="Gill Sans MT"/>
          <w:sz w:val="24"/>
          <w:szCs w:val="24"/>
        </w:rPr>
      </w:pPr>
      <w:r w:rsidRPr="00C820D6">
        <w:rPr>
          <w:rFonts w:ascii="Gill Sans MT" w:hAnsi="Gill Sans MT"/>
          <w:sz w:val="24"/>
          <w:szCs w:val="24"/>
        </w:rPr>
        <w:t>Dyslexia screening – Dyslexia Gold</w:t>
      </w:r>
    </w:p>
    <w:p w14:paraId="05803E28" w14:textId="4ADADE69" w:rsidR="00C820D6" w:rsidRPr="00EA43FC" w:rsidRDefault="0002243F" w:rsidP="00C820D6">
      <w:pPr>
        <w:pStyle w:val="ListParagraph"/>
        <w:numPr>
          <w:ilvl w:val="0"/>
          <w:numId w:val="21"/>
        </w:numPr>
        <w:spacing w:after="0" w:line="240" w:lineRule="auto"/>
        <w:rPr>
          <w:rFonts w:ascii="Gill Sans MT" w:hAnsi="Gill Sans MT"/>
          <w:sz w:val="24"/>
          <w:szCs w:val="24"/>
        </w:rPr>
      </w:pPr>
      <w:r w:rsidRPr="50CDA662">
        <w:rPr>
          <w:rFonts w:ascii="Gill Sans MT" w:hAnsi="Gill Sans MT"/>
          <w:sz w:val="24"/>
          <w:szCs w:val="24"/>
        </w:rPr>
        <w:t>Reading comprehension – Salford (Primary) Diagnostic Reading Analysis (Secondary)</w:t>
      </w:r>
    </w:p>
    <w:p w14:paraId="52BCEA8A" w14:textId="377A10DF" w:rsidR="50CDA662" w:rsidRDefault="50CDA662" w:rsidP="50CDA662">
      <w:pPr>
        <w:spacing w:after="0" w:line="240" w:lineRule="auto"/>
        <w:rPr>
          <w:rFonts w:ascii="Gill Sans MT" w:hAnsi="Gill Sans MT"/>
          <w:sz w:val="24"/>
          <w:szCs w:val="24"/>
        </w:rPr>
      </w:pPr>
    </w:p>
    <w:p w14:paraId="55B61980" w14:textId="4CFA3DF5" w:rsidR="430820C5" w:rsidRDefault="430820C5" w:rsidP="50CDA662">
      <w:pPr>
        <w:spacing w:after="0" w:line="240" w:lineRule="auto"/>
        <w:rPr>
          <w:rFonts w:ascii="Gill Sans MT" w:hAnsi="Gill Sans MT"/>
          <w:i/>
          <w:iCs/>
          <w:sz w:val="24"/>
          <w:szCs w:val="24"/>
        </w:rPr>
      </w:pPr>
      <w:r w:rsidRPr="50CDA662">
        <w:rPr>
          <w:rFonts w:ascii="Gill Sans MT" w:hAnsi="Gill Sans MT"/>
          <w:i/>
          <w:iCs/>
          <w:sz w:val="24"/>
          <w:szCs w:val="24"/>
        </w:rPr>
        <w:t>Appendix 2:  Post 16 Curriculum Overview</w:t>
      </w:r>
    </w:p>
    <w:p w14:paraId="5EFCE4AA" w14:textId="26DD43FF" w:rsidR="00436C61" w:rsidRDefault="00436C61" w:rsidP="6929502B">
      <w:pPr>
        <w:rPr>
          <w:rFonts w:ascii="Gill Sans MT" w:eastAsia="Gill Sans MT" w:hAnsi="Gill Sans MT" w:cs="Gill Sans MT"/>
          <w:color w:val="000000" w:themeColor="text1"/>
          <w:sz w:val="28"/>
          <w:szCs w:val="28"/>
          <w:lang w:val="en-GB"/>
        </w:rPr>
      </w:pPr>
    </w:p>
    <w:p w14:paraId="1186593E" w14:textId="6A1A5D90" w:rsidR="00436C61" w:rsidRDefault="00436C61" w:rsidP="6929502B">
      <w:pPr>
        <w:rPr>
          <w:rFonts w:ascii="Gill Sans MT" w:eastAsia="Gill Sans MT" w:hAnsi="Gill Sans MT" w:cs="Gill Sans MT"/>
          <w:color w:val="000000" w:themeColor="text1"/>
          <w:sz w:val="28"/>
          <w:szCs w:val="28"/>
          <w:lang w:val="en-GB"/>
        </w:rPr>
      </w:pPr>
    </w:p>
    <w:p w14:paraId="09E78E76" w14:textId="573434CA" w:rsidR="6FAD31A3" w:rsidRDefault="6FAD31A3" w:rsidP="6FAD31A3">
      <w:pPr>
        <w:rPr>
          <w:rFonts w:ascii="Gill Sans MT" w:eastAsia="Gill Sans MT" w:hAnsi="Gill Sans MT" w:cs="Gill Sans MT"/>
          <w:color w:val="000000" w:themeColor="text1"/>
          <w:sz w:val="28"/>
          <w:szCs w:val="28"/>
          <w:lang w:val="en-GB"/>
        </w:rPr>
      </w:pPr>
    </w:p>
    <w:p w14:paraId="10844671" w14:textId="3D8F0A75" w:rsidR="00436C61" w:rsidRDefault="00436C61" w:rsidP="6929502B">
      <w:pPr>
        <w:rPr>
          <w:rFonts w:ascii="Gill Sans MT" w:eastAsia="Gill Sans MT" w:hAnsi="Gill Sans MT" w:cs="Gill Sans MT"/>
          <w:color w:val="000000" w:themeColor="text1"/>
          <w:sz w:val="28"/>
          <w:szCs w:val="28"/>
          <w:lang w:val="en-GB"/>
        </w:rPr>
      </w:pPr>
    </w:p>
    <w:p w14:paraId="7F903C94" w14:textId="5B710428" w:rsidR="00C820D6" w:rsidRDefault="00C820D6" w:rsidP="747C82D0">
      <w:pPr>
        <w:rPr>
          <w:rFonts w:ascii="Gill Sans MT" w:eastAsia="Gill Sans MT" w:hAnsi="Gill Sans MT" w:cs="Gill Sans MT"/>
          <w:b/>
          <w:bCs/>
          <w:sz w:val="28"/>
          <w:szCs w:val="28"/>
        </w:rPr>
      </w:pPr>
    </w:p>
    <w:p w14:paraId="19B95F41" w14:textId="77777777" w:rsidR="00C820D6" w:rsidRDefault="00C820D6" w:rsidP="747C82D0">
      <w:pPr>
        <w:rPr>
          <w:rFonts w:ascii="Gill Sans MT" w:eastAsia="Gill Sans MT" w:hAnsi="Gill Sans MT" w:cs="Gill Sans MT"/>
          <w:b/>
          <w:bCs/>
          <w:sz w:val="28"/>
          <w:szCs w:val="28"/>
        </w:rPr>
      </w:pPr>
    </w:p>
    <w:sectPr w:rsidR="00C820D6" w:rsidSect="00376694">
      <w:headerReference w:type="default" r:id="rId11"/>
      <w:footerReference w:type="default" r:id="rId12"/>
      <w:pgSz w:w="12240" w:h="15840" w:code="1"/>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76B5" w14:textId="77777777" w:rsidR="007D42D8" w:rsidRDefault="007D42D8" w:rsidP="007D42D8">
      <w:pPr>
        <w:spacing w:after="0" w:line="240" w:lineRule="auto"/>
      </w:pPr>
      <w:r>
        <w:separator/>
      </w:r>
    </w:p>
  </w:endnote>
  <w:endnote w:type="continuationSeparator" w:id="0">
    <w:p w14:paraId="03E790B8" w14:textId="77777777" w:rsidR="007D42D8" w:rsidRDefault="007D42D8" w:rsidP="007D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2C8A82A" w14:paraId="474A0D0F" w14:textId="77777777" w:rsidTr="52C8A82A">
      <w:tc>
        <w:tcPr>
          <w:tcW w:w="4800" w:type="dxa"/>
        </w:tcPr>
        <w:p w14:paraId="1B435DC1" w14:textId="1DE62584" w:rsidR="52C8A82A" w:rsidRDefault="52C8A82A" w:rsidP="52C8A82A">
          <w:pPr>
            <w:pStyle w:val="Header"/>
            <w:ind w:left="-115"/>
          </w:pPr>
        </w:p>
      </w:tc>
      <w:tc>
        <w:tcPr>
          <w:tcW w:w="4800" w:type="dxa"/>
        </w:tcPr>
        <w:p w14:paraId="31479CB4" w14:textId="683948DD" w:rsidR="52C8A82A" w:rsidRDefault="52C8A82A" w:rsidP="52C8A82A">
          <w:pPr>
            <w:pStyle w:val="Header"/>
            <w:jc w:val="center"/>
          </w:pPr>
        </w:p>
      </w:tc>
      <w:tc>
        <w:tcPr>
          <w:tcW w:w="4800" w:type="dxa"/>
        </w:tcPr>
        <w:p w14:paraId="1736DD56" w14:textId="1A334EB2" w:rsidR="52C8A82A" w:rsidRDefault="52C8A82A" w:rsidP="52C8A82A">
          <w:pPr>
            <w:pStyle w:val="Header"/>
            <w:ind w:right="-115"/>
            <w:jc w:val="right"/>
          </w:pPr>
        </w:p>
      </w:tc>
    </w:tr>
  </w:tbl>
  <w:p w14:paraId="74C2D29F" w14:textId="19778E9A" w:rsidR="52C8A82A" w:rsidRDefault="52C8A82A" w:rsidP="52C8A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2F92" w14:textId="77777777" w:rsidR="007D42D8" w:rsidRDefault="007D42D8" w:rsidP="007D42D8">
      <w:pPr>
        <w:spacing w:after="0" w:line="240" w:lineRule="auto"/>
      </w:pPr>
      <w:r>
        <w:separator/>
      </w:r>
    </w:p>
  </w:footnote>
  <w:footnote w:type="continuationSeparator" w:id="0">
    <w:p w14:paraId="25F9BAF8" w14:textId="77777777" w:rsidR="007D42D8" w:rsidRDefault="007D42D8" w:rsidP="007D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8B8" w14:textId="3DA7F769" w:rsidR="008A0411" w:rsidRDefault="008A0411" w:rsidP="00376694">
    <w:pPr>
      <w:pStyle w:val="Header"/>
      <w:jc w:val="center"/>
    </w:pPr>
    <w:r w:rsidRPr="005F19C6">
      <w:rPr>
        <w:noProof/>
        <w:lang w:val="en-GB" w:eastAsia="en-GB"/>
      </w:rPr>
      <w:drawing>
        <wp:anchor distT="0" distB="0" distL="114300" distR="114300" simplePos="0" relativeHeight="251658240" behindDoc="1" locked="0" layoutInCell="1" allowOverlap="1" wp14:anchorId="2A7F8009" wp14:editId="29F709E4">
          <wp:simplePos x="0" y="0"/>
          <wp:positionH relativeFrom="margin">
            <wp:align>center</wp:align>
          </wp:positionH>
          <wp:positionV relativeFrom="paragraph">
            <wp:posOffset>-291465</wp:posOffset>
          </wp:positionV>
          <wp:extent cx="2461260" cy="800100"/>
          <wp:effectExtent l="0" t="0" r="0" b="0"/>
          <wp:wrapTight wrapText="bothSides">
            <wp:wrapPolygon edited="0">
              <wp:start x="0" y="0"/>
              <wp:lineTo x="0" y="21086"/>
              <wp:lineTo x="21399" y="21086"/>
              <wp:lineTo x="21399" y="0"/>
              <wp:lineTo x="0" y="0"/>
            </wp:wrapPolygon>
          </wp:wrapTight>
          <wp:docPr id="1" name="Picture 1" descr="\\server\newitems$\andrew.kitterick\Desktop\Marketing and website\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newitems$\andrew.kitterick\Desktop\Marketing and website\pivot-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12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D4E28" w14:textId="77777777" w:rsidR="008A0411" w:rsidRDefault="008A0411">
    <w:pPr>
      <w:pStyle w:val="Header"/>
    </w:pPr>
  </w:p>
</w:hdr>
</file>

<file path=word/intelligence2.xml><?xml version="1.0" encoding="utf-8"?>
<int2:intelligence xmlns:int2="http://schemas.microsoft.com/office/intelligence/2020/intelligence" xmlns:oel="http://schemas.microsoft.com/office/2019/extlst">
  <int2:observations>
    <int2:textHash int2:hashCode="XSUiEPxXFZ9tOg" int2:id="Ik9unh7n">
      <int2:state int2:value="Rejected" int2:type="LegacyProofing"/>
    </int2:textHash>
    <int2:textHash int2:hashCode="NSmyTf28jNY5Dh" int2:id="JxekbWHy">
      <int2:state int2:value="Rejected" int2:type="LegacyProofing"/>
    </int2:textHash>
    <int2:textHash int2:hashCode="V2QmBHNnWCj5JX" int2:id="UVB2S6a4">
      <int2:state int2:value="Rejected" int2:type="LegacyProofing"/>
    </int2:textHash>
    <int2:textHash int2:hashCode="hN6B5b8f/AaH/i" int2:id="uvDHR7im">
      <int2:state int2:value="Rejected" int2:type="LegacyProofing"/>
    </int2:textHash>
    <int2:textHash int2:hashCode="xQy+KnIliT8rxm" int2:id="k2snc55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09E2"/>
    <w:multiLevelType w:val="hybridMultilevel"/>
    <w:tmpl w:val="4420D1D8"/>
    <w:lvl w:ilvl="0" w:tplc="EB887C86">
      <w:start w:val="1"/>
      <w:numFmt w:val="bullet"/>
      <w:lvlText w:val="·"/>
      <w:lvlJc w:val="left"/>
      <w:pPr>
        <w:ind w:left="720" w:hanging="360"/>
      </w:pPr>
      <w:rPr>
        <w:rFonts w:ascii="Symbol" w:hAnsi="Symbol" w:hint="default"/>
      </w:rPr>
    </w:lvl>
    <w:lvl w:ilvl="1" w:tplc="C3FC482E">
      <w:start w:val="1"/>
      <w:numFmt w:val="bullet"/>
      <w:lvlText w:val="o"/>
      <w:lvlJc w:val="left"/>
      <w:pPr>
        <w:ind w:left="1440" w:hanging="360"/>
      </w:pPr>
      <w:rPr>
        <w:rFonts w:ascii="Courier New" w:hAnsi="Courier New" w:hint="default"/>
      </w:rPr>
    </w:lvl>
    <w:lvl w:ilvl="2" w:tplc="8C90E7A6">
      <w:start w:val="1"/>
      <w:numFmt w:val="bullet"/>
      <w:lvlText w:val=""/>
      <w:lvlJc w:val="left"/>
      <w:pPr>
        <w:ind w:left="2160" w:hanging="360"/>
      </w:pPr>
      <w:rPr>
        <w:rFonts w:ascii="Wingdings" w:hAnsi="Wingdings" w:hint="default"/>
      </w:rPr>
    </w:lvl>
    <w:lvl w:ilvl="3" w:tplc="74708986">
      <w:start w:val="1"/>
      <w:numFmt w:val="bullet"/>
      <w:lvlText w:val=""/>
      <w:lvlJc w:val="left"/>
      <w:pPr>
        <w:ind w:left="2880" w:hanging="360"/>
      </w:pPr>
      <w:rPr>
        <w:rFonts w:ascii="Symbol" w:hAnsi="Symbol" w:hint="default"/>
      </w:rPr>
    </w:lvl>
    <w:lvl w:ilvl="4" w:tplc="6F72CE42">
      <w:start w:val="1"/>
      <w:numFmt w:val="bullet"/>
      <w:lvlText w:val="o"/>
      <w:lvlJc w:val="left"/>
      <w:pPr>
        <w:ind w:left="3600" w:hanging="360"/>
      </w:pPr>
      <w:rPr>
        <w:rFonts w:ascii="Courier New" w:hAnsi="Courier New" w:hint="default"/>
      </w:rPr>
    </w:lvl>
    <w:lvl w:ilvl="5" w:tplc="57BC21BC">
      <w:start w:val="1"/>
      <w:numFmt w:val="bullet"/>
      <w:lvlText w:val=""/>
      <w:lvlJc w:val="left"/>
      <w:pPr>
        <w:ind w:left="4320" w:hanging="360"/>
      </w:pPr>
      <w:rPr>
        <w:rFonts w:ascii="Wingdings" w:hAnsi="Wingdings" w:hint="default"/>
      </w:rPr>
    </w:lvl>
    <w:lvl w:ilvl="6" w:tplc="92600B74">
      <w:start w:val="1"/>
      <w:numFmt w:val="bullet"/>
      <w:lvlText w:val=""/>
      <w:lvlJc w:val="left"/>
      <w:pPr>
        <w:ind w:left="5040" w:hanging="360"/>
      </w:pPr>
      <w:rPr>
        <w:rFonts w:ascii="Symbol" w:hAnsi="Symbol" w:hint="default"/>
      </w:rPr>
    </w:lvl>
    <w:lvl w:ilvl="7" w:tplc="ABCEB3A8">
      <w:start w:val="1"/>
      <w:numFmt w:val="bullet"/>
      <w:lvlText w:val="o"/>
      <w:lvlJc w:val="left"/>
      <w:pPr>
        <w:ind w:left="5760" w:hanging="360"/>
      </w:pPr>
      <w:rPr>
        <w:rFonts w:ascii="Courier New" w:hAnsi="Courier New" w:hint="default"/>
      </w:rPr>
    </w:lvl>
    <w:lvl w:ilvl="8" w:tplc="A720E012">
      <w:start w:val="1"/>
      <w:numFmt w:val="bullet"/>
      <w:lvlText w:val=""/>
      <w:lvlJc w:val="left"/>
      <w:pPr>
        <w:ind w:left="6480" w:hanging="360"/>
      </w:pPr>
      <w:rPr>
        <w:rFonts w:ascii="Wingdings" w:hAnsi="Wingdings" w:hint="default"/>
      </w:rPr>
    </w:lvl>
  </w:abstractNum>
  <w:abstractNum w:abstractNumId="1" w15:restartNumberingAfterBreak="0">
    <w:nsid w:val="09E12B28"/>
    <w:multiLevelType w:val="hybridMultilevel"/>
    <w:tmpl w:val="994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3BF3"/>
    <w:multiLevelType w:val="hybridMultilevel"/>
    <w:tmpl w:val="B94643FA"/>
    <w:lvl w:ilvl="0" w:tplc="6262BFF6">
      <w:start w:val="1"/>
      <w:numFmt w:val="bullet"/>
      <w:lvlText w:val=""/>
      <w:lvlJc w:val="left"/>
      <w:pPr>
        <w:ind w:left="720" w:hanging="360"/>
      </w:pPr>
      <w:rPr>
        <w:rFonts w:ascii="Symbol" w:hAnsi="Symbol" w:hint="default"/>
      </w:rPr>
    </w:lvl>
    <w:lvl w:ilvl="1" w:tplc="E278D1B2">
      <w:start w:val="1"/>
      <w:numFmt w:val="bullet"/>
      <w:lvlText w:val="o"/>
      <w:lvlJc w:val="left"/>
      <w:pPr>
        <w:ind w:left="1440" w:hanging="360"/>
      </w:pPr>
      <w:rPr>
        <w:rFonts w:ascii="Courier New" w:hAnsi="Courier New" w:hint="default"/>
      </w:rPr>
    </w:lvl>
    <w:lvl w:ilvl="2" w:tplc="3E2C7926">
      <w:start w:val="1"/>
      <w:numFmt w:val="bullet"/>
      <w:lvlText w:val=""/>
      <w:lvlJc w:val="left"/>
      <w:pPr>
        <w:ind w:left="2160" w:hanging="360"/>
      </w:pPr>
      <w:rPr>
        <w:rFonts w:ascii="Wingdings" w:hAnsi="Wingdings" w:hint="default"/>
      </w:rPr>
    </w:lvl>
    <w:lvl w:ilvl="3" w:tplc="0448AC46">
      <w:start w:val="1"/>
      <w:numFmt w:val="bullet"/>
      <w:lvlText w:val=""/>
      <w:lvlJc w:val="left"/>
      <w:pPr>
        <w:ind w:left="2880" w:hanging="360"/>
      </w:pPr>
      <w:rPr>
        <w:rFonts w:ascii="Symbol" w:hAnsi="Symbol" w:hint="default"/>
      </w:rPr>
    </w:lvl>
    <w:lvl w:ilvl="4" w:tplc="A9386814">
      <w:start w:val="1"/>
      <w:numFmt w:val="bullet"/>
      <w:lvlText w:val="o"/>
      <w:lvlJc w:val="left"/>
      <w:pPr>
        <w:ind w:left="3600" w:hanging="360"/>
      </w:pPr>
      <w:rPr>
        <w:rFonts w:ascii="Courier New" w:hAnsi="Courier New" w:hint="default"/>
      </w:rPr>
    </w:lvl>
    <w:lvl w:ilvl="5" w:tplc="5CF2091C">
      <w:start w:val="1"/>
      <w:numFmt w:val="bullet"/>
      <w:lvlText w:val=""/>
      <w:lvlJc w:val="left"/>
      <w:pPr>
        <w:ind w:left="4320" w:hanging="360"/>
      </w:pPr>
      <w:rPr>
        <w:rFonts w:ascii="Wingdings" w:hAnsi="Wingdings" w:hint="default"/>
      </w:rPr>
    </w:lvl>
    <w:lvl w:ilvl="6" w:tplc="F022131C">
      <w:start w:val="1"/>
      <w:numFmt w:val="bullet"/>
      <w:lvlText w:val=""/>
      <w:lvlJc w:val="left"/>
      <w:pPr>
        <w:ind w:left="5040" w:hanging="360"/>
      </w:pPr>
      <w:rPr>
        <w:rFonts w:ascii="Symbol" w:hAnsi="Symbol" w:hint="default"/>
      </w:rPr>
    </w:lvl>
    <w:lvl w:ilvl="7" w:tplc="8EA0FBDA">
      <w:start w:val="1"/>
      <w:numFmt w:val="bullet"/>
      <w:lvlText w:val="o"/>
      <w:lvlJc w:val="left"/>
      <w:pPr>
        <w:ind w:left="5760" w:hanging="360"/>
      </w:pPr>
      <w:rPr>
        <w:rFonts w:ascii="Courier New" w:hAnsi="Courier New" w:hint="default"/>
      </w:rPr>
    </w:lvl>
    <w:lvl w:ilvl="8" w:tplc="88021606">
      <w:start w:val="1"/>
      <w:numFmt w:val="bullet"/>
      <w:lvlText w:val=""/>
      <w:lvlJc w:val="left"/>
      <w:pPr>
        <w:ind w:left="6480" w:hanging="360"/>
      </w:pPr>
      <w:rPr>
        <w:rFonts w:ascii="Wingdings" w:hAnsi="Wingdings" w:hint="default"/>
      </w:rPr>
    </w:lvl>
  </w:abstractNum>
  <w:abstractNum w:abstractNumId="3" w15:restartNumberingAfterBreak="0">
    <w:nsid w:val="0FB2617E"/>
    <w:multiLevelType w:val="hybridMultilevel"/>
    <w:tmpl w:val="EA02F77E"/>
    <w:lvl w:ilvl="0" w:tplc="38DA906E">
      <w:start w:val="1"/>
      <w:numFmt w:val="bullet"/>
      <w:lvlText w:val="•"/>
      <w:lvlJc w:val="left"/>
      <w:pPr>
        <w:tabs>
          <w:tab w:val="num" w:pos="720"/>
        </w:tabs>
        <w:ind w:left="720" w:hanging="360"/>
      </w:pPr>
      <w:rPr>
        <w:rFonts w:ascii="Arial" w:hAnsi="Arial" w:hint="default"/>
      </w:rPr>
    </w:lvl>
    <w:lvl w:ilvl="1" w:tplc="4DB6CC4E" w:tentative="1">
      <w:start w:val="1"/>
      <w:numFmt w:val="bullet"/>
      <w:lvlText w:val="•"/>
      <w:lvlJc w:val="left"/>
      <w:pPr>
        <w:tabs>
          <w:tab w:val="num" w:pos="1440"/>
        </w:tabs>
        <w:ind w:left="1440" w:hanging="360"/>
      </w:pPr>
      <w:rPr>
        <w:rFonts w:ascii="Arial" w:hAnsi="Arial" w:hint="default"/>
      </w:rPr>
    </w:lvl>
    <w:lvl w:ilvl="2" w:tplc="86167B64" w:tentative="1">
      <w:start w:val="1"/>
      <w:numFmt w:val="bullet"/>
      <w:lvlText w:val="•"/>
      <w:lvlJc w:val="left"/>
      <w:pPr>
        <w:tabs>
          <w:tab w:val="num" w:pos="2160"/>
        </w:tabs>
        <w:ind w:left="2160" w:hanging="360"/>
      </w:pPr>
      <w:rPr>
        <w:rFonts w:ascii="Arial" w:hAnsi="Arial" w:hint="default"/>
      </w:rPr>
    </w:lvl>
    <w:lvl w:ilvl="3" w:tplc="1E90F136" w:tentative="1">
      <w:start w:val="1"/>
      <w:numFmt w:val="bullet"/>
      <w:lvlText w:val="•"/>
      <w:lvlJc w:val="left"/>
      <w:pPr>
        <w:tabs>
          <w:tab w:val="num" w:pos="2880"/>
        </w:tabs>
        <w:ind w:left="2880" w:hanging="360"/>
      </w:pPr>
      <w:rPr>
        <w:rFonts w:ascii="Arial" w:hAnsi="Arial" w:hint="default"/>
      </w:rPr>
    </w:lvl>
    <w:lvl w:ilvl="4" w:tplc="56C0803C" w:tentative="1">
      <w:start w:val="1"/>
      <w:numFmt w:val="bullet"/>
      <w:lvlText w:val="•"/>
      <w:lvlJc w:val="left"/>
      <w:pPr>
        <w:tabs>
          <w:tab w:val="num" w:pos="3600"/>
        </w:tabs>
        <w:ind w:left="3600" w:hanging="360"/>
      </w:pPr>
      <w:rPr>
        <w:rFonts w:ascii="Arial" w:hAnsi="Arial" w:hint="default"/>
      </w:rPr>
    </w:lvl>
    <w:lvl w:ilvl="5" w:tplc="140EDCAC" w:tentative="1">
      <w:start w:val="1"/>
      <w:numFmt w:val="bullet"/>
      <w:lvlText w:val="•"/>
      <w:lvlJc w:val="left"/>
      <w:pPr>
        <w:tabs>
          <w:tab w:val="num" w:pos="4320"/>
        </w:tabs>
        <w:ind w:left="4320" w:hanging="360"/>
      </w:pPr>
      <w:rPr>
        <w:rFonts w:ascii="Arial" w:hAnsi="Arial" w:hint="default"/>
      </w:rPr>
    </w:lvl>
    <w:lvl w:ilvl="6" w:tplc="37F06AB6" w:tentative="1">
      <w:start w:val="1"/>
      <w:numFmt w:val="bullet"/>
      <w:lvlText w:val="•"/>
      <w:lvlJc w:val="left"/>
      <w:pPr>
        <w:tabs>
          <w:tab w:val="num" w:pos="5040"/>
        </w:tabs>
        <w:ind w:left="5040" w:hanging="360"/>
      </w:pPr>
      <w:rPr>
        <w:rFonts w:ascii="Arial" w:hAnsi="Arial" w:hint="default"/>
      </w:rPr>
    </w:lvl>
    <w:lvl w:ilvl="7" w:tplc="291ED26E" w:tentative="1">
      <w:start w:val="1"/>
      <w:numFmt w:val="bullet"/>
      <w:lvlText w:val="•"/>
      <w:lvlJc w:val="left"/>
      <w:pPr>
        <w:tabs>
          <w:tab w:val="num" w:pos="5760"/>
        </w:tabs>
        <w:ind w:left="5760" w:hanging="360"/>
      </w:pPr>
      <w:rPr>
        <w:rFonts w:ascii="Arial" w:hAnsi="Arial" w:hint="default"/>
      </w:rPr>
    </w:lvl>
    <w:lvl w:ilvl="8" w:tplc="4AEE20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713C9B"/>
    <w:multiLevelType w:val="hybridMultilevel"/>
    <w:tmpl w:val="7C38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A90"/>
    <w:multiLevelType w:val="hybridMultilevel"/>
    <w:tmpl w:val="CF1E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813B0"/>
    <w:multiLevelType w:val="hybridMultilevel"/>
    <w:tmpl w:val="DF56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33166"/>
    <w:multiLevelType w:val="hybridMultilevel"/>
    <w:tmpl w:val="D3EEED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42997"/>
    <w:multiLevelType w:val="hybridMultilevel"/>
    <w:tmpl w:val="5F5C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063D6"/>
    <w:multiLevelType w:val="hybridMultilevel"/>
    <w:tmpl w:val="9636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3342F"/>
    <w:multiLevelType w:val="hybridMultilevel"/>
    <w:tmpl w:val="CDB08B5C"/>
    <w:lvl w:ilvl="0" w:tplc="CD084598">
      <w:start w:val="1"/>
      <w:numFmt w:val="bullet"/>
      <w:lvlText w:val=""/>
      <w:lvlJc w:val="left"/>
      <w:pPr>
        <w:ind w:left="720" w:hanging="360"/>
      </w:pPr>
      <w:rPr>
        <w:rFonts w:ascii="Symbol" w:hAnsi="Symbol" w:hint="default"/>
      </w:rPr>
    </w:lvl>
    <w:lvl w:ilvl="1" w:tplc="459AAFF6">
      <w:start w:val="1"/>
      <w:numFmt w:val="bullet"/>
      <w:lvlText w:val="o"/>
      <w:lvlJc w:val="left"/>
      <w:pPr>
        <w:ind w:left="1440" w:hanging="360"/>
      </w:pPr>
      <w:rPr>
        <w:rFonts w:ascii="Courier New" w:hAnsi="Courier New" w:hint="default"/>
      </w:rPr>
    </w:lvl>
    <w:lvl w:ilvl="2" w:tplc="015C80F8">
      <w:start w:val="1"/>
      <w:numFmt w:val="bullet"/>
      <w:lvlText w:val=""/>
      <w:lvlJc w:val="left"/>
      <w:pPr>
        <w:ind w:left="2160" w:hanging="360"/>
      </w:pPr>
      <w:rPr>
        <w:rFonts w:ascii="Wingdings" w:hAnsi="Wingdings" w:hint="default"/>
      </w:rPr>
    </w:lvl>
    <w:lvl w:ilvl="3" w:tplc="2830272C">
      <w:start w:val="1"/>
      <w:numFmt w:val="bullet"/>
      <w:lvlText w:val=""/>
      <w:lvlJc w:val="left"/>
      <w:pPr>
        <w:ind w:left="2880" w:hanging="360"/>
      </w:pPr>
      <w:rPr>
        <w:rFonts w:ascii="Symbol" w:hAnsi="Symbol" w:hint="default"/>
      </w:rPr>
    </w:lvl>
    <w:lvl w:ilvl="4" w:tplc="1E3C6D7A">
      <w:start w:val="1"/>
      <w:numFmt w:val="bullet"/>
      <w:lvlText w:val="o"/>
      <w:lvlJc w:val="left"/>
      <w:pPr>
        <w:ind w:left="3600" w:hanging="360"/>
      </w:pPr>
      <w:rPr>
        <w:rFonts w:ascii="Courier New" w:hAnsi="Courier New" w:hint="default"/>
      </w:rPr>
    </w:lvl>
    <w:lvl w:ilvl="5" w:tplc="5A8AF86E">
      <w:start w:val="1"/>
      <w:numFmt w:val="bullet"/>
      <w:lvlText w:val=""/>
      <w:lvlJc w:val="left"/>
      <w:pPr>
        <w:ind w:left="4320" w:hanging="360"/>
      </w:pPr>
      <w:rPr>
        <w:rFonts w:ascii="Wingdings" w:hAnsi="Wingdings" w:hint="default"/>
      </w:rPr>
    </w:lvl>
    <w:lvl w:ilvl="6" w:tplc="33C8F500">
      <w:start w:val="1"/>
      <w:numFmt w:val="bullet"/>
      <w:lvlText w:val=""/>
      <w:lvlJc w:val="left"/>
      <w:pPr>
        <w:ind w:left="5040" w:hanging="360"/>
      </w:pPr>
      <w:rPr>
        <w:rFonts w:ascii="Symbol" w:hAnsi="Symbol" w:hint="default"/>
      </w:rPr>
    </w:lvl>
    <w:lvl w:ilvl="7" w:tplc="BF06C242">
      <w:start w:val="1"/>
      <w:numFmt w:val="bullet"/>
      <w:lvlText w:val="o"/>
      <w:lvlJc w:val="left"/>
      <w:pPr>
        <w:ind w:left="5760" w:hanging="360"/>
      </w:pPr>
      <w:rPr>
        <w:rFonts w:ascii="Courier New" w:hAnsi="Courier New" w:hint="default"/>
      </w:rPr>
    </w:lvl>
    <w:lvl w:ilvl="8" w:tplc="E9948DB4">
      <w:start w:val="1"/>
      <w:numFmt w:val="bullet"/>
      <w:lvlText w:val=""/>
      <w:lvlJc w:val="left"/>
      <w:pPr>
        <w:ind w:left="6480" w:hanging="360"/>
      </w:pPr>
      <w:rPr>
        <w:rFonts w:ascii="Wingdings" w:hAnsi="Wingdings" w:hint="default"/>
      </w:rPr>
    </w:lvl>
  </w:abstractNum>
  <w:abstractNum w:abstractNumId="11" w15:restartNumberingAfterBreak="0">
    <w:nsid w:val="3F78ACEF"/>
    <w:multiLevelType w:val="hybridMultilevel"/>
    <w:tmpl w:val="FCF0126C"/>
    <w:lvl w:ilvl="0" w:tplc="3A5E8808">
      <w:start w:val="1"/>
      <w:numFmt w:val="bullet"/>
      <w:lvlText w:val=""/>
      <w:lvlJc w:val="left"/>
      <w:pPr>
        <w:ind w:left="720" w:hanging="360"/>
      </w:pPr>
      <w:rPr>
        <w:rFonts w:ascii="Symbol" w:hAnsi="Symbol" w:hint="default"/>
      </w:rPr>
    </w:lvl>
    <w:lvl w:ilvl="1" w:tplc="2E222C58">
      <w:start w:val="1"/>
      <w:numFmt w:val="bullet"/>
      <w:lvlText w:val="o"/>
      <w:lvlJc w:val="left"/>
      <w:pPr>
        <w:ind w:left="1440" w:hanging="360"/>
      </w:pPr>
      <w:rPr>
        <w:rFonts w:ascii="Courier New" w:hAnsi="Courier New" w:hint="default"/>
      </w:rPr>
    </w:lvl>
    <w:lvl w:ilvl="2" w:tplc="9032525E">
      <w:start w:val="1"/>
      <w:numFmt w:val="bullet"/>
      <w:lvlText w:val=""/>
      <w:lvlJc w:val="left"/>
      <w:pPr>
        <w:ind w:left="2160" w:hanging="360"/>
      </w:pPr>
      <w:rPr>
        <w:rFonts w:ascii="Wingdings" w:hAnsi="Wingdings" w:hint="default"/>
      </w:rPr>
    </w:lvl>
    <w:lvl w:ilvl="3" w:tplc="69101548">
      <w:start w:val="1"/>
      <w:numFmt w:val="bullet"/>
      <w:lvlText w:val=""/>
      <w:lvlJc w:val="left"/>
      <w:pPr>
        <w:ind w:left="2880" w:hanging="360"/>
      </w:pPr>
      <w:rPr>
        <w:rFonts w:ascii="Symbol" w:hAnsi="Symbol" w:hint="default"/>
      </w:rPr>
    </w:lvl>
    <w:lvl w:ilvl="4" w:tplc="C10EF25C">
      <w:start w:val="1"/>
      <w:numFmt w:val="bullet"/>
      <w:lvlText w:val="o"/>
      <w:lvlJc w:val="left"/>
      <w:pPr>
        <w:ind w:left="3600" w:hanging="360"/>
      </w:pPr>
      <w:rPr>
        <w:rFonts w:ascii="Courier New" w:hAnsi="Courier New" w:hint="default"/>
      </w:rPr>
    </w:lvl>
    <w:lvl w:ilvl="5" w:tplc="731EC0F6">
      <w:start w:val="1"/>
      <w:numFmt w:val="bullet"/>
      <w:lvlText w:val=""/>
      <w:lvlJc w:val="left"/>
      <w:pPr>
        <w:ind w:left="4320" w:hanging="360"/>
      </w:pPr>
      <w:rPr>
        <w:rFonts w:ascii="Wingdings" w:hAnsi="Wingdings" w:hint="default"/>
      </w:rPr>
    </w:lvl>
    <w:lvl w:ilvl="6" w:tplc="4CDAB87C">
      <w:start w:val="1"/>
      <w:numFmt w:val="bullet"/>
      <w:lvlText w:val=""/>
      <w:lvlJc w:val="left"/>
      <w:pPr>
        <w:ind w:left="5040" w:hanging="360"/>
      </w:pPr>
      <w:rPr>
        <w:rFonts w:ascii="Symbol" w:hAnsi="Symbol" w:hint="default"/>
      </w:rPr>
    </w:lvl>
    <w:lvl w:ilvl="7" w:tplc="0C08CDAA">
      <w:start w:val="1"/>
      <w:numFmt w:val="bullet"/>
      <w:lvlText w:val="o"/>
      <w:lvlJc w:val="left"/>
      <w:pPr>
        <w:ind w:left="5760" w:hanging="360"/>
      </w:pPr>
      <w:rPr>
        <w:rFonts w:ascii="Courier New" w:hAnsi="Courier New" w:hint="default"/>
      </w:rPr>
    </w:lvl>
    <w:lvl w:ilvl="8" w:tplc="A0381C40">
      <w:start w:val="1"/>
      <w:numFmt w:val="bullet"/>
      <w:lvlText w:val=""/>
      <w:lvlJc w:val="left"/>
      <w:pPr>
        <w:ind w:left="6480" w:hanging="360"/>
      </w:pPr>
      <w:rPr>
        <w:rFonts w:ascii="Wingdings" w:hAnsi="Wingdings" w:hint="default"/>
      </w:rPr>
    </w:lvl>
  </w:abstractNum>
  <w:abstractNum w:abstractNumId="12" w15:restartNumberingAfterBreak="0">
    <w:nsid w:val="4142A325"/>
    <w:multiLevelType w:val="hybridMultilevel"/>
    <w:tmpl w:val="2ACAF434"/>
    <w:lvl w:ilvl="0" w:tplc="16701E84">
      <w:start w:val="1"/>
      <w:numFmt w:val="bullet"/>
      <w:lvlText w:val=""/>
      <w:lvlJc w:val="left"/>
      <w:pPr>
        <w:ind w:left="720" w:hanging="360"/>
      </w:pPr>
      <w:rPr>
        <w:rFonts w:ascii="Symbol" w:hAnsi="Symbol" w:hint="default"/>
      </w:rPr>
    </w:lvl>
    <w:lvl w:ilvl="1" w:tplc="0E5658C2">
      <w:start w:val="1"/>
      <w:numFmt w:val="bullet"/>
      <w:lvlText w:val="o"/>
      <w:lvlJc w:val="left"/>
      <w:pPr>
        <w:ind w:left="1440" w:hanging="360"/>
      </w:pPr>
      <w:rPr>
        <w:rFonts w:ascii="Courier New" w:hAnsi="Courier New" w:hint="default"/>
      </w:rPr>
    </w:lvl>
    <w:lvl w:ilvl="2" w:tplc="9E22EE86">
      <w:start w:val="1"/>
      <w:numFmt w:val="bullet"/>
      <w:lvlText w:val=""/>
      <w:lvlJc w:val="left"/>
      <w:pPr>
        <w:ind w:left="2160" w:hanging="360"/>
      </w:pPr>
      <w:rPr>
        <w:rFonts w:ascii="Wingdings" w:hAnsi="Wingdings" w:hint="default"/>
      </w:rPr>
    </w:lvl>
    <w:lvl w:ilvl="3" w:tplc="5196466C">
      <w:start w:val="1"/>
      <w:numFmt w:val="bullet"/>
      <w:lvlText w:val=""/>
      <w:lvlJc w:val="left"/>
      <w:pPr>
        <w:ind w:left="2880" w:hanging="360"/>
      </w:pPr>
      <w:rPr>
        <w:rFonts w:ascii="Symbol" w:hAnsi="Symbol" w:hint="default"/>
      </w:rPr>
    </w:lvl>
    <w:lvl w:ilvl="4" w:tplc="F970F684">
      <w:start w:val="1"/>
      <w:numFmt w:val="bullet"/>
      <w:lvlText w:val="o"/>
      <w:lvlJc w:val="left"/>
      <w:pPr>
        <w:ind w:left="3600" w:hanging="360"/>
      </w:pPr>
      <w:rPr>
        <w:rFonts w:ascii="Courier New" w:hAnsi="Courier New" w:hint="default"/>
      </w:rPr>
    </w:lvl>
    <w:lvl w:ilvl="5" w:tplc="D82A6BC8">
      <w:start w:val="1"/>
      <w:numFmt w:val="bullet"/>
      <w:lvlText w:val=""/>
      <w:lvlJc w:val="left"/>
      <w:pPr>
        <w:ind w:left="4320" w:hanging="360"/>
      </w:pPr>
      <w:rPr>
        <w:rFonts w:ascii="Wingdings" w:hAnsi="Wingdings" w:hint="default"/>
      </w:rPr>
    </w:lvl>
    <w:lvl w:ilvl="6" w:tplc="644293A8">
      <w:start w:val="1"/>
      <w:numFmt w:val="bullet"/>
      <w:lvlText w:val=""/>
      <w:lvlJc w:val="left"/>
      <w:pPr>
        <w:ind w:left="5040" w:hanging="360"/>
      </w:pPr>
      <w:rPr>
        <w:rFonts w:ascii="Symbol" w:hAnsi="Symbol" w:hint="default"/>
      </w:rPr>
    </w:lvl>
    <w:lvl w:ilvl="7" w:tplc="074E7722">
      <w:start w:val="1"/>
      <w:numFmt w:val="bullet"/>
      <w:lvlText w:val="o"/>
      <w:lvlJc w:val="left"/>
      <w:pPr>
        <w:ind w:left="5760" w:hanging="360"/>
      </w:pPr>
      <w:rPr>
        <w:rFonts w:ascii="Courier New" w:hAnsi="Courier New" w:hint="default"/>
      </w:rPr>
    </w:lvl>
    <w:lvl w:ilvl="8" w:tplc="D1AA0568">
      <w:start w:val="1"/>
      <w:numFmt w:val="bullet"/>
      <w:lvlText w:val=""/>
      <w:lvlJc w:val="left"/>
      <w:pPr>
        <w:ind w:left="6480" w:hanging="360"/>
      </w:pPr>
      <w:rPr>
        <w:rFonts w:ascii="Wingdings" w:hAnsi="Wingdings" w:hint="default"/>
      </w:rPr>
    </w:lvl>
  </w:abstractNum>
  <w:abstractNum w:abstractNumId="13" w15:restartNumberingAfterBreak="0">
    <w:nsid w:val="432008F1"/>
    <w:multiLevelType w:val="hybridMultilevel"/>
    <w:tmpl w:val="9C862E98"/>
    <w:lvl w:ilvl="0" w:tplc="E07CB804">
      <w:start w:val="1"/>
      <w:numFmt w:val="bullet"/>
      <w:lvlText w:val=""/>
      <w:lvlJc w:val="left"/>
      <w:pPr>
        <w:ind w:left="720" w:hanging="360"/>
      </w:pPr>
      <w:rPr>
        <w:rFonts w:ascii="Symbol" w:hAnsi="Symbol" w:hint="default"/>
      </w:rPr>
    </w:lvl>
    <w:lvl w:ilvl="1" w:tplc="E7FE90A6">
      <w:start w:val="1"/>
      <w:numFmt w:val="bullet"/>
      <w:lvlText w:val="o"/>
      <w:lvlJc w:val="left"/>
      <w:pPr>
        <w:ind w:left="1440" w:hanging="360"/>
      </w:pPr>
      <w:rPr>
        <w:rFonts w:ascii="&quot;Courier New&quot;" w:hAnsi="&quot;Courier New&quot;" w:hint="default"/>
      </w:rPr>
    </w:lvl>
    <w:lvl w:ilvl="2" w:tplc="D66C7FD4">
      <w:start w:val="1"/>
      <w:numFmt w:val="bullet"/>
      <w:lvlText w:val=""/>
      <w:lvlJc w:val="left"/>
      <w:pPr>
        <w:ind w:left="2160" w:hanging="360"/>
      </w:pPr>
      <w:rPr>
        <w:rFonts w:ascii="Wingdings" w:hAnsi="Wingdings" w:hint="default"/>
      </w:rPr>
    </w:lvl>
    <w:lvl w:ilvl="3" w:tplc="54B03CBC">
      <w:start w:val="1"/>
      <w:numFmt w:val="bullet"/>
      <w:lvlText w:val=""/>
      <w:lvlJc w:val="left"/>
      <w:pPr>
        <w:ind w:left="2880" w:hanging="360"/>
      </w:pPr>
      <w:rPr>
        <w:rFonts w:ascii="Symbol" w:hAnsi="Symbol" w:hint="default"/>
      </w:rPr>
    </w:lvl>
    <w:lvl w:ilvl="4" w:tplc="68528476">
      <w:start w:val="1"/>
      <w:numFmt w:val="bullet"/>
      <w:lvlText w:val="o"/>
      <w:lvlJc w:val="left"/>
      <w:pPr>
        <w:ind w:left="3600" w:hanging="360"/>
      </w:pPr>
      <w:rPr>
        <w:rFonts w:ascii="Courier New" w:hAnsi="Courier New" w:hint="default"/>
      </w:rPr>
    </w:lvl>
    <w:lvl w:ilvl="5" w:tplc="49D024A0">
      <w:start w:val="1"/>
      <w:numFmt w:val="bullet"/>
      <w:lvlText w:val=""/>
      <w:lvlJc w:val="left"/>
      <w:pPr>
        <w:ind w:left="4320" w:hanging="360"/>
      </w:pPr>
      <w:rPr>
        <w:rFonts w:ascii="Wingdings" w:hAnsi="Wingdings" w:hint="default"/>
      </w:rPr>
    </w:lvl>
    <w:lvl w:ilvl="6" w:tplc="662E7D98">
      <w:start w:val="1"/>
      <w:numFmt w:val="bullet"/>
      <w:lvlText w:val=""/>
      <w:lvlJc w:val="left"/>
      <w:pPr>
        <w:ind w:left="5040" w:hanging="360"/>
      </w:pPr>
      <w:rPr>
        <w:rFonts w:ascii="Symbol" w:hAnsi="Symbol" w:hint="default"/>
      </w:rPr>
    </w:lvl>
    <w:lvl w:ilvl="7" w:tplc="A2283FC6">
      <w:start w:val="1"/>
      <w:numFmt w:val="bullet"/>
      <w:lvlText w:val="o"/>
      <w:lvlJc w:val="left"/>
      <w:pPr>
        <w:ind w:left="5760" w:hanging="360"/>
      </w:pPr>
      <w:rPr>
        <w:rFonts w:ascii="Courier New" w:hAnsi="Courier New" w:hint="default"/>
      </w:rPr>
    </w:lvl>
    <w:lvl w:ilvl="8" w:tplc="1A20B218">
      <w:start w:val="1"/>
      <w:numFmt w:val="bullet"/>
      <w:lvlText w:val=""/>
      <w:lvlJc w:val="left"/>
      <w:pPr>
        <w:ind w:left="6480" w:hanging="360"/>
      </w:pPr>
      <w:rPr>
        <w:rFonts w:ascii="Wingdings" w:hAnsi="Wingdings" w:hint="default"/>
      </w:rPr>
    </w:lvl>
  </w:abstractNum>
  <w:abstractNum w:abstractNumId="14" w15:restartNumberingAfterBreak="0">
    <w:nsid w:val="472C8337"/>
    <w:multiLevelType w:val="hybridMultilevel"/>
    <w:tmpl w:val="A790C112"/>
    <w:lvl w:ilvl="0" w:tplc="7452F712">
      <w:start w:val="1"/>
      <w:numFmt w:val="bullet"/>
      <w:lvlText w:val="·"/>
      <w:lvlJc w:val="left"/>
      <w:pPr>
        <w:ind w:left="720" w:hanging="360"/>
      </w:pPr>
      <w:rPr>
        <w:rFonts w:ascii="Symbol" w:hAnsi="Symbol" w:hint="default"/>
      </w:rPr>
    </w:lvl>
    <w:lvl w:ilvl="1" w:tplc="255ED226">
      <w:start w:val="1"/>
      <w:numFmt w:val="bullet"/>
      <w:lvlText w:val="o"/>
      <w:lvlJc w:val="left"/>
      <w:pPr>
        <w:ind w:left="1440" w:hanging="360"/>
      </w:pPr>
      <w:rPr>
        <w:rFonts w:ascii="Courier New" w:hAnsi="Courier New" w:hint="default"/>
      </w:rPr>
    </w:lvl>
    <w:lvl w:ilvl="2" w:tplc="744C10B4">
      <w:start w:val="1"/>
      <w:numFmt w:val="bullet"/>
      <w:lvlText w:val=""/>
      <w:lvlJc w:val="left"/>
      <w:pPr>
        <w:ind w:left="2160" w:hanging="360"/>
      </w:pPr>
      <w:rPr>
        <w:rFonts w:ascii="Wingdings" w:hAnsi="Wingdings" w:hint="default"/>
      </w:rPr>
    </w:lvl>
    <w:lvl w:ilvl="3" w:tplc="41ACC998">
      <w:start w:val="1"/>
      <w:numFmt w:val="bullet"/>
      <w:lvlText w:val=""/>
      <w:lvlJc w:val="left"/>
      <w:pPr>
        <w:ind w:left="2880" w:hanging="360"/>
      </w:pPr>
      <w:rPr>
        <w:rFonts w:ascii="Symbol" w:hAnsi="Symbol" w:hint="default"/>
      </w:rPr>
    </w:lvl>
    <w:lvl w:ilvl="4" w:tplc="4F26F29C">
      <w:start w:val="1"/>
      <w:numFmt w:val="bullet"/>
      <w:lvlText w:val="o"/>
      <w:lvlJc w:val="left"/>
      <w:pPr>
        <w:ind w:left="3600" w:hanging="360"/>
      </w:pPr>
      <w:rPr>
        <w:rFonts w:ascii="Courier New" w:hAnsi="Courier New" w:hint="default"/>
      </w:rPr>
    </w:lvl>
    <w:lvl w:ilvl="5" w:tplc="E690CF4A">
      <w:start w:val="1"/>
      <w:numFmt w:val="bullet"/>
      <w:lvlText w:val=""/>
      <w:lvlJc w:val="left"/>
      <w:pPr>
        <w:ind w:left="4320" w:hanging="360"/>
      </w:pPr>
      <w:rPr>
        <w:rFonts w:ascii="Wingdings" w:hAnsi="Wingdings" w:hint="default"/>
      </w:rPr>
    </w:lvl>
    <w:lvl w:ilvl="6" w:tplc="BEF0A2B0">
      <w:start w:val="1"/>
      <w:numFmt w:val="bullet"/>
      <w:lvlText w:val=""/>
      <w:lvlJc w:val="left"/>
      <w:pPr>
        <w:ind w:left="5040" w:hanging="360"/>
      </w:pPr>
      <w:rPr>
        <w:rFonts w:ascii="Symbol" w:hAnsi="Symbol" w:hint="default"/>
      </w:rPr>
    </w:lvl>
    <w:lvl w:ilvl="7" w:tplc="E5EACDF2">
      <w:start w:val="1"/>
      <w:numFmt w:val="bullet"/>
      <w:lvlText w:val="o"/>
      <w:lvlJc w:val="left"/>
      <w:pPr>
        <w:ind w:left="5760" w:hanging="360"/>
      </w:pPr>
      <w:rPr>
        <w:rFonts w:ascii="Courier New" w:hAnsi="Courier New" w:hint="default"/>
      </w:rPr>
    </w:lvl>
    <w:lvl w:ilvl="8" w:tplc="488476E8">
      <w:start w:val="1"/>
      <w:numFmt w:val="bullet"/>
      <w:lvlText w:val=""/>
      <w:lvlJc w:val="left"/>
      <w:pPr>
        <w:ind w:left="6480" w:hanging="360"/>
      </w:pPr>
      <w:rPr>
        <w:rFonts w:ascii="Wingdings" w:hAnsi="Wingdings" w:hint="default"/>
      </w:rPr>
    </w:lvl>
  </w:abstractNum>
  <w:abstractNum w:abstractNumId="15" w15:restartNumberingAfterBreak="0">
    <w:nsid w:val="506F0571"/>
    <w:multiLevelType w:val="hybridMultilevel"/>
    <w:tmpl w:val="F9221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D63FF4"/>
    <w:multiLevelType w:val="hybridMultilevel"/>
    <w:tmpl w:val="C9FA1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70BC6"/>
    <w:multiLevelType w:val="hybridMultilevel"/>
    <w:tmpl w:val="B5DAF9FC"/>
    <w:lvl w:ilvl="0" w:tplc="F4782E62">
      <w:start w:val="1"/>
      <w:numFmt w:val="bullet"/>
      <w:lvlText w:val=""/>
      <w:lvlJc w:val="left"/>
      <w:pPr>
        <w:ind w:left="720" w:hanging="360"/>
      </w:pPr>
      <w:rPr>
        <w:rFonts w:ascii="Symbol" w:hAnsi="Symbol" w:hint="default"/>
      </w:rPr>
    </w:lvl>
    <w:lvl w:ilvl="1" w:tplc="B246C598">
      <w:start w:val="1"/>
      <w:numFmt w:val="bullet"/>
      <w:lvlText w:val="o"/>
      <w:lvlJc w:val="left"/>
      <w:pPr>
        <w:ind w:left="1440" w:hanging="360"/>
      </w:pPr>
      <w:rPr>
        <w:rFonts w:ascii="Courier New" w:hAnsi="Courier New" w:hint="default"/>
      </w:rPr>
    </w:lvl>
    <w:lvl w:ilvl="2" w:tplc="E4589D6A">
      <w:start w:val="1"/>
      <w:numFmt w:val="bullet"/>
      <w:lvlText w:val=""/>
      <w:lvlJc w:val="left"/>
      <w:pPr>
        <w:ind w:left="2160" w:hanging="360"/>
      </w:pPr>
      <w:rPr>
        <w:rFonts w:ascii="Wingdings" w:hAnsi="Wingdings" w:hint="default"/>
      </w:rPr>
    </w:lvl>
    <w:lvl w:ilvl="3" w:tplc="905A4ECE">
      <w:start w:val="1"/>
      <w:numFmt w:val="bullet"/>
      <w:lvlText w:val=""/>
      <w:lvlJc w:val="left"/>
      <w:pPr>
        <w:ind w:left="2880" w:hanging="360"/>
      </w:pPr>
      <w:rPr>
        <w:rFonts w:ascii="Symbol" w:hAnsi="Symbol" w:hint="default"/>
      </w:rPr>
    </w:lvl>
    <w:lvl w:ilvl="4" w:tplc="8B1C2514">
      <w:start w:val="1"/>
      <w:numFmt w:val="bullet"/>
      <w:lvlText w:val="o"/>
      <w:lvlJc w:val="left"/>
      <w:pPr>
        <w:ind w:left="3600" w:hanging="360"/>
      </w:pPr>
      <w:rPr>
        <w:rFonts w:ascii="Courier New" w:hAnsi="Courier New" w:hint="default"/>
      </w:rPr>
    </w:lvl>
    <w:lvl w:ilvl="5" w:tplc="E58E3270">
      <w:start w:val="1"/>
      <w:numFmt w:val="bullet"/>
      <w:lvlText w:val=""/>
      <w:lvlJc w:val="left"/>
      <w:pPr>
        <w:ind w:left="4320" w:hanging="360"/>
      </w:pPr>
      <w:rPr>
        <w:rFonts w:ascii="Wingdings" w:hAnsi="Wingdings" w:hint="default"/>
      </w:rPr>
    </w:lvl>
    <w:lvl w:ilvl="6" w:tplc="66147720">
      <w:start w:val="1"/>
      <w:numFmt w:val="bullet"/>
      <w:lvlText w:val=""/>
      <w:lvlJc w:val="left"/>
      <w:pPr>
        <w:ind w:left="5040" w:hanging="360"/>
      </w:pPr>
      <w:rPr>
        <w:rFonts w:ascii="Symbol" w:hAnsi="Symbol" w:hint="default"/>
      </w:rPr>
    </w:lvl>
    <w:lvl w:ilvl="7" w:tplc="64407804">
      <w:start w:val="1"/>
      <w:numFmt w:val="bullet"/>
      <w:lvlText w:val="o"/>
      <w:lvlJc w:val="left"/>
      <w:pPr>
        <w:ind w:left="5760" w:hanging="360"/>
      </w:pPr>
      <w:rPr>
        <w:rFonts w:ascii="Courier New" w:hAnsi="Courier New" w:hint="default"/>
      </w:rPr>
    </w:lvl>
    <w:lvl w:ilvl="8" w:tplc="BC2A232A">
      <w:start w:val="1"/>
      <w:numFmt w:val="bullet"/>
      <w:lvlText w:val=""/>
      <w:lvlJc w:val="left"/>
      <w:pPr>
        <w:ind w:left="6480" w:hanging="360"/>
      </w:pPr>
      <w:rPr>
        <w:rFonts w:ascii="Wingdings" w:hAnsi="Wingdings" w:hint="default"/>
      </w:rPr>
    </w:lvl>
  </w:abstractNum>
  <w:abstractNum w:abstractNumId="18" w15:restartNumberingAfterBreak="0">
    <w:nsid w:val="65C23849"/>
    <w:multiLevelType w:val="hybridMultilevel"/>
    <w:tmpl w:val="48763AD6"/>
    <w:lvl w:ilvl="0" w:tplc="6F20A678">
      <w:start w:val="1"/>
      <w:numFmt w:val="bullet"/>
      <w:lvlText w:val=""/>
      <w:lvlJc w:val="left"/>
      <w:pPr>
        <w:ind w:left="720" w:hanging="360"/>
      </w:pPr>
      <w:rPr>
        <w:rFonts w:ascii="Symbol" w:hAnsi="Symbol" w:hint="default"/>
      </w:rPr>
    </w:lvl>
    <w:lvl w:ilvl="1" w:tplc="CF4C51AA">
      <w:start w:val="1"/>
      <w:numFmt w:val="bullet"/>
      <w:lvlText w:val="o"/>
      <w:lvlJc w:val="left"/>
      <w:pPr>
        <w:ind w:left="1440" w:hanging="360"/>
      </w:pPr>
      <w:rPr>
        <w:rFonts w:ascii="Courier New" w:hAnsi="Courier New" w:hint="default"/>
      </w:rPr>
    </w:lvl>
    <w:lvl w:ilvl="2" w:tplc="6FC40F64">
      <w:start w:val="1"/>
      <w:numFmt w:val="bullet"/>
      <w:lvlText w:val=""/>
      <w:lvlJc w:val="left"/>
      <w:pPr>
        <w:ind w:left="2160" w:hanging="360"/>
      </w:pPr>
      <w:rPr>
        <w:rFonts w:ascii="Wingdings" w:hAnsi="Wingdings" w:hint="default"/>
      </w:rPr>
    </w:lvl>
    <w:lvl w:ilvl="3" w:tplc="E65866FC">
      <w:start w:val="1"/>
      <w:numFmt w:val="bullet"/>
      <w:lvlText w:val=""/>
      <w:lvlJc w:val="left"/>
      <w:pPr>
        <w:ind w:left="2880" w:hanging="360"/>
      </w:pPr>
      <w:rPr>
        <w:rFonts w:ascii="Symbol" w:hAnsi="Symbol" w:hint="default"/>
      </w:rPr>
    </w:lvl>
    <w:lvl w:ilvl="4" w:tplc="49720796">
      <w:start w:val="1"/>
      <w:numFmt w:val="bullet"/>
      <w:lvlText w:val="o"/>
      <w:lvlJc w:val="left"/>
      <w:pPr>
        <w:ind w:left="3600" w:hanging="360"/>
      </w:pPr>
      <w:rPr>
        <w:rFonts w:ascii="Courier New" w:hAnsi="Courier New" w:hint="default"/>
      </w:rPr>
    </w:lvl>
    <w:lvl w:ilvl="5" w:tplc="784ED15E">
      <w:start w:val="1"/>
      <w:numFmt w:val="bullet"/>
      <w:lvlText w:val=""/>
      <w:lvlJc w:val="left"/>
      <w:pPr>
        <w:ind w:left="4320" w:hanging="360"/>
      </w:pPr>
      <w:rPr>
        <w:rFonts w:ascii="Wingdings" w:hAnsi="Wingdings" w:hint="default"/>
      </w:rPr>
    </w:lvl>
    <w:lvl w:ilvl="6" w:tplc="AF34121E">
      <w:start w:val="1"/>
      <w:numFmt w:val="bullet"/>
      <w:lvlText w:val=""/>
      <w:lvlJc w:val="left"/>
      <w:pPr>
        <w:ind w:left="5040" w:hanging="360"/>
      </w:pPr>
      <w:rPr>
        <w:rFonts w:ascii="Symbol" w:hAnsi="Symbol" w:hint="default"/>
      </w:rPr>
    </w:lvl>
    <w:lvl w:ilvl="7" w:tplc="87BE243A">
      <w:start w:val="1"/>
      <w:numFmt w:val="bullet"/>
      <w:lvlText w:val="o"/>
      <w:lvlJc w:val="left"/>
      <w:pPr>
        <w:ind w:left="5760" w:hanging="360"/>
      </w:pPr>
      <w:rPr>
        <w:rFonts w:ascii="Courier New" w:hAnsi="Courier New" w:hint="default"/>
      </w:rPr>
    </w:lvl>
    <w:lvl w:ilvl="8" w:tplc="20468638">
      <w:start w:val="1"/>
      <w:numFmt w:val="bullet"/>
      <w:lvlText w:val=""/>
      <w:lvlJc w:val="left"/>
      <w:pPr>
        <w:ind w:left="6480" w:hanging="360"/>
      </w:pPr>
      <w:rPr>
        <w:rFonts w:ascii="Wingdings" w:hAnsi="Wingdings" w:hint="default"/>
      </w:rPr>
    </w:lvl>
  </w:abstractNum>
  <w:abstractNum w:abstractNumId="19" w15:restartNumberingAfterBreak="0">
    <w:nsid w:val="6AA912C1"/>
    <w:multiLevelType w:val="hybridMultilevel"/>
    <w:tmpl w:val="3D2E5E0A"/>
    <w:lvl w:ilvl="0" w:tplc="341A4918">
      <w:start w:val="1"/>
      <w:numFmt w:val="bullet"/>
      <w:lvlText w:val="•"/>
      <w:lvlJc w:val="left"/>
      <w:pPr>
        <w:tabs>
          <w:tab w:val="num" w:pos="720"/>
        </w:tabs>
        <w:ind w:left="720" w:hanging="360"/>
      </w:pPr>
      <w:rPr>
        <w:rFonts w:ascii="Arial" w:hAnsi="Arial" w:hint="default"/>
      </w:rPr>
    </w:lvl>
    <w:lvl w:ilvl="1" w:tplc="6EB21168" w:tentative="1">
      <w:start w:val="1"/>
      <w:numFmt w:val="bullet"/>
      <w:lvlText w:val="•"/>
      <w:lvlJc w:val="left"/>
      <w:pPr>
        <w:tabs>
          <w:tab w:val="num" w:pos="1440"/>
        </w:tabs>
        <w:ind w:left="1440" w:hanging="360"/>
      </w:pPr>
      <w:rPr>
        <w:rFonts w:ascii="Arial" w:hAnsi="Arial" w:hint="default"/>
      </w:rPr>
    </w:lvl>
    <w:lvl w:ilvl="2" w:tplc="3578AED4" w:tentative="1">
      <w:start w:val="1"/>
      <w:numFmt w:val="bullet"/>
      <w:lvlText w:val="•"/>
      <w:lvlJc w:val="left"/>
      <w:pPr>
        <w:tabs>
          <w:tab w:val="num" w:pos="2160"/>
        </w:tabs>
        <w:ind w:left="2160" w:hanging="360"/>
      </w:pPr>
      <w:rPr>
        <w:rFonts w:ascii="Arial" w:hAnsi="Arial" w:hint="default"/>
      </w:rPr>
    </w:lvl>
    <w:lvl w:ilvl="3" w:tplc="6DD4E1AE" w:tentative="1">
      <w:start w:val="1"/>
      <w:numFmt w:val="bullet"/>
      <w:lvlText w:val="•"/>
      <w:lvlJc w:val="left"/>
      <w:pPr>
        <w:tabs>
          <w:tab w:val="num" w:pos="2880"/>
        </w:tabs>
        <w:ind w:left="2880" w:hanging="360"/>
      </w:pPr>
      <w:rPr>
        <w:rFonts w:ascii="Arial" w:hAnsi="Arial" w:hint="default"/>
      </w:rPr>
    </w:lvl>
    <w:lvl w:ilvl="4" w:tplc="7BF2653E" w:tentative="1">
      <w:start w:val="1"/>
      <w:numFmt w:val="bullet"/>
      <w:lvlText w:val="•"/>
      <w:lvlJc w:val="left"/>
      <w:pPr>
        <w:tabs>
          <w:tab w:val="num" w:pos="3600"/>
        </w:tabs>
        <w:ind w:left="3600" w:hanging="360"/>
      </w:pPr>
      <w:rPr>
        <w:rFonts w:ascii="Arial" w:hAnsi="Arial" w:hint="default"/>
      </w:rPr>
    </w:lvl>
    <w:lvl w:ilvl="5" w:tplc="83DE6370" w:tentative="1">
      <w:start w:val="1"/>
      <w:numFmt w:val="bullet"/>
      <w:lvlText w:val="•"/>
      <w:lvlJc w:val="left"/>
      <w:pPr>
        <w:tabs>
          <w:tab w:val="num" w:pos="4320"/>
        </w:tabs>
        <w:ind w:left="4320" w:hanging="360"/>
      </w:pPr>
      <w:rPr>
        <w:rFonts w:ascii="Arial" w:hAnsi="Arial" w:hint="default"/>
      </w:rPr>
    </w:lvl>
    <w:lvl w:ilvl="6" w:tplc="36CEF774" w:tentative="1">
      <w:start w:val="1"/>
      <w:numFmt w:val="bullet"/>
      <w:lvlText w:val="•"/>
      <w:lvlJc w:val="left"/>
      <w:pPr>
        <w:tabs>
          <w:tab w:val="num" w:pos="5040"/>
        </w:tabs>
        <w:ind w:left="5040" w:hanging="360"/>
      </w:pPr>
      <w:rPr>
        <w:rFonts w:ascii="Arial" w:hAnsi="Arial" w:hint="default"/>
      </w:rPr>
    </w:lvl>
    <w:lvl w:ilvl="7" w:tplc="D6B0AE54" w:tentative="1">
      <w:start w:val="1"/>
      <w:numFmt w:val="bullet"/>
      <w:lvlText w:val="•"/>
      <w:lvlJc w:val="left"/>
      <w:pPr>
        <w:tabs>
          <w:tab w:val="num" w:pos="5760"/>
        </w:tabs>
        <w:ind w:left="5760" w:hanging="360"/>
      </w:pPr>
      <w:rPr>
        <w:rFonts w:ascii="Arial" w:hAnsi="Arial" w:hint="default"/>
      </w:rPr>
    </w:lvl>
    <w:lvl w:ilvl="8" w:tplc="42C283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FEFCFD"/>
    <w:multiLevelType w:val="hybridMultilevel"/>
    <w:tmpl w:val="B1E429B8"/>
    <w:lvl w:ilvl="0" w:tplc="C8F4E09E">
      <w:start w:val="1"/>
      <w:numFmt w:val="bullet"/>
      <w:lvlText w:val=""/>
      <w:lvlJc w:val="left"/>
      <w:pPr>
        <w:ind w:left="720" w:hanging="360"/>
      </w:pPr>
      <w:rPr>
        <w:rFonts w:ascii="Symbol" w:hAnsi="Symbol" w:hint="default"/>
      </w:rPr>
    </w:lvl>
    <w:lvl w:ilvl="1" w:tplc="A61AAF82">
      <w:start w:val="1"/>
      <w:numFmt w:val="bullet"/>
      <w:lvlText w:val="o"/>
      <w:lvlJc w:val="left"/>
      <w:pPr>
        <w:ind w:left="1440" w:hanging="360"/>
      </w:pPr>
      <w:rPr>
        <w:rFonts w:ascii="Courier New" w:hAnsi="Courier New" w:hint="default"/>
      </w:rPr>
    </w:lvl>
    <w:lvl w:ilvl="2" w:tplc="913AD4FC">
      <w:start w:val="1"/>
      <w:numFmt w:val="bullet"/>
      <w:lvlText w:val=""/>
      <w:lvlJc w:val="left"/>
      <w:pPr>
        <w:ind w:left="2160" w:hanging="360"/>
      </w:pPr>
      <w:rPr>
        <w:rFonts w:ascii="Wingdings" w:hAnsi="Wingdings" w:hint="default"/>
      </w:rPr>
    </w:lvl>
    <w:lvl w:ilvl="3" w:tplc="4ECEB248">
      <w:start w:val="1"/>
      <w:numFmt w:val="bullet"/>
      <w:lvlText w:val=""/>
      <w:lvlJc w:val="left"/>
      <w:pPr>
        <w:ind w:left="2880" w:hanging="360"/>
      </w:pPr>
      <w:rPr>
        <w:rFonts w:ascii="Symbol" w:hAnsi="Symbol" w:hint="default"/>
      </w:rPr>
    </w:lvl>
    <w:lvl w:ilvl="4" w:tplc="F6781E52">
      <w:start w:val="1"/>
      <w:numFmt w:val="bullet"/>
      <w:lvlText w:val="o"/>
      <w:lvlJc w:val="left"/>
      <w:pPr>
        <w:ind w:left="3600" w:hanging="360"/>
      </w:pPr>
      <w:rPr>
        <w:rFonts w:ascii="Courier New" w:hAnsi="Courier New" w:hint="default"/>
      </w:rPr>
    </w:lvl>
    <w:lvl w:ilvl="5" w:tplc="9B36F468">
      <w:start w:val="1"/>
      <w:numFmt w:val="bullet"/>
      <w:lvlText w:val=""/>
      <w:lvlJc w:val="left"/>
      <w:pPr>
        <w:ind w:left="4320" w:hanging="360"/>
      </w:pPr>
      <w:rPr>
        <w:rFonts w:ascii="Wingdings" w:hAnsi="Wingdings" w:hint="default"/>
      </w:rPr>
    </w:lvl>
    <w:lvl w:ilvl="6" w:tplc="F3FE0F5E">
      <w:start w:val="1"/>
      <w:numFmt w:val="bullet"/>
      <w:lvlText w:val=""/>
      <w:lvlJc w:val="left"/>
      <w:pPr>
        <w:ind w:left="5040" w:hanging="360"/>
      </w:pPr>
      <w:rPr>
        <w:rFonts w:ascii="Symbol" w:hAnsi="Symbol" w:hint="default"/>
      </w:rPr>
    </w:lvl>
    <w:lvl w:ilvl="7" w:tplc="0114BC44">
      <w:start w:val="1"/>
      <w:numFmt w:val="bullet"/>
      <w:lvlText w:val="o"/>
      <w:lvlJc w:val="left"/>
      <w:pPr>
        <w:ind w:left="5760" w:hanging="360"/>
      </w:pPr>
      <w:rPr>
        <w:rFonts w:ascii="Courier New" w:hAnsi="Courier New" w:hint="default"/>
      </w:rPr>
    </w:lvl>
    <w:lvl w:ilvl="8" w:tplc="0D9EBDA4">
      <w:start w:val="1"/>
      <w:numFmt w:val="bullet"/>
      <w:lvlText w:val=""/>
      <w:lvlJc w:val="left"/>
      <w:pPr>
        <w:ind w:left="6480" w:hanging="360"/>
      </w:pPr>
      <w:rPr>
        <w:rFonts w:ascii="Wingdings" w:hAnsi="Wingdings" w:hint="default"/>
      </w:rPr>
    </w:lvl>
  </w:abstractNum>
  <w:abstractNum w:abstractNumId="21" w15:restartNumberingAfterBreak="0">
    <w:nsid w:val="73A07FDA"/>
    <w:multiLevelType w:val="hybridMultilevel"/>
    <w:tmpl w:val="24EC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710474">
    <w:abstractNumId w:val="11"/>
  </w:num>
  <w:num w:numId="2" w16cid:durableId="2023389862">
    <w:abstractNumId w:val="18"/>
  </w:num>
  <w:num w:numId="3" w16cid:durableId="673382780">
    <w:abstractNumId w:val="2"/>
  </w:num>
  <w:num w:numId="4" w16cid:durableId="1818186188">
    <w:abstractNumId w:val="12"/>
  </w:num>
  <w:num w:numId="5" w16cid:durableId="862941932">
    <w:abstractNumId w:val="10"/>
  </w:num>
  <w:num w:numId="6" w16cid:durableId="832569765">
    <w:abstractNumId w:val="20"/>
  </w:num>
  <w:num w:numId="7" w16cid:durableId="653149233">
    <w:abstractNumId w:val="13"/>
  </w:num>
  <w:num w:numId="8" w16cid:durableId="1763723532">
    <w:abstractNumId w:val="17"/>
  </w:num>
  <w:num w:numId="9" w16cid:durableId="1604803186">
    <w:abstractNumId w:val="0"/>
  </w:num>
  <w:num w:numId="10" w16cid:durableId="1681807668">
    <w:abstractNumId w:val="14"/>
  </w:num>
  <w:num w:numId="11" w16cid:durableId="118115681">
    <w:abstractNumId w:val="3"/>
  </w:num>
  <w:num w:numId="12" w16cid:durableId="107746613">
    <w:abstractNumId w:val="15"/>
  </w:num>
  <w:num w:numId="13" w16cid:durableId="1019086528">
    <w:abstractNumId w:val="19"/>
  </w:num>
  <w:num w:numId="14" w16cid:durableId="128204747">
    <w:abstractNumId w:val="7"/>
  </w:num>
  <w:num w:numId="15" w16cid:durableId="944920539">
    <w:abstractNumId w:val="16"/>
  </w:num>
  <w:num w:numId="16" w16cid:durableId="1229148841">
    <w:abstractNumId w:val="8"/>
  </w:num>
  <w:num w:numId="17" w16cid:durableId="1160543054">
    <w:abstractNumId w:val="21"/>
  </w:num>
  <w:num w:numId="18" w16cid:durableId="1101535021">
    <w:abstractNumId w:val="4"/>
  </w:num>
  <w:num w:numId="19" w16cid:durableId="1002732960">
    <w:abstractNumId w:val="6"/>
  </w:num>
  <w:num w:numId="20" w16cid:durableId="712733929">
    <w:abstractNumId w:val="5"/>
  </w:num>
  <w:num w:numId="21" w16cid:durableId="907689127">
    <w:abstractNumId w:val="9"/>
  </w:num>
  <w:num w:numId="22" w16cid:durableId="58557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37"/>
    <w:rsid w:val="0002243F"/>
    <w:rsid w:val="00030CEF"/>
    <w:rsid w:val="0003608B"/>
    <w:rsid w:val="000368E4"/>
    <w:rsid w:val="00055B50"/>
    <w:rsid w:val="000656FC"/>
    <w:rsid w:val="00065950"/>
    <w:rsid w:val="000A6854"/>
    <w:rsid w:val="000C1E4E"/>
    <w:rsid w:val="000E67F7"/>
    <w:rsid w:val="00126EE0"/>
    <w:rsid w:val="0013145F"/>
    <w:rsid w:val="0014151C"/>
    <w:rsid w:val="001613B4"/>
    <w:rsid w:val="0017630E"/>
    <w:rsid w:val="0018391A"/>
    <w:rsid w:val="00184F6F"/>
    <w:rsid w:val="001B24E9"/>
    <w:rsid w:val="001B53A7"/>
    <w:rsid w:val="00200D10"/>
    <w:rsid w:val="00204380"/>
    <w:rsid w:val="00207EC0"/>
    <w:rsid w:val="00211080"/>
    <w:rsid w:val="00215AE6"/>
    <w:rsid w:val="00221DED"/>
    <w:rsid w:val="00245603"/>
    <w:rsid w:val="00261674"/>
    <w:rsid w:val="0026180A"/>
    <w:rsid w:val="00287AFD"/>
    <w:rsid w:val="002A0D80"/>
    <w:rsid w:val="002E56FF"/>
    <w:rsid w:val="002F13FB"/>
    <w:rsid w:val="00301EAC"/>
    <w:rsid w:val="0030298D"/>
    <w:rsid w:val="00334A89"/>
    <w:rsid w:val="00344DFF"/>
    <w:rsid w:val="0036175A"/>
    <w:rsid w:val="0036668E"/>
    <w:rsid w:val="00371839"/>
    <w:rsid w:val="00373D6F"/>
    <w:rsid w:val="00376694"/>
    <w:rsid w:val="003C0F81"/>
    <w:rsid w:val="003C78DF"/>
    <w:rsid w:val="003F099E"/>
    <w:rsid w:val="00424284"/>
    <w:rsid w:val="00424FCB"/>
    <w:rsid w:val="0042571D"/>
    <w:rsid w:val="00436C61"/>
    <w:rsid w:val="00443912"/>
    <w:rsid w:val="004450C3"/>
    <w:rsid w:val="00454DC0"/>
    <w:rsid w:val="004839E7"/>
    <w:rsid w:val="004A2221"/>
    <w:rsid w:val="004F3610"/>
    <w:rsid w:val="004F4015"/>
    <w:rsid w:val="004F61A6"/>
    <w:rsid w:val="0051619B"/>
    <w:rsid w:val="00542C15"/>
    <w:rsid w:val="00553B67"/>
    <w:rsid w:val="00556BCD"/>
    <w:rsid w:val="00562BAA"/>
    <w:rsid w:val="0057727E"/>
    <w:rsid w:val="005B06B5"/>
    <w:rsid w:val="005B60A9"/>
    <w:rsid w:val="005B6518"/>
    <w:rsid w:val="005C63A6"/>
    <w:rsid w:val="005E336C"/>
    <w:rsid w:val="005E3FB9"/>
    <w:rsid w:val="006122F6"/>
    <w:rsid w:val="00683F6D"/>
    <w:rsid w:val="006A4BE0"/>
    <w:rsid w:val="006D088A"/>
    <w:rsid w:val="006F02DC"/>
    <w:rsid w:val="006F0B37"/>
    <w:rsid w:val="006F5B9B"/>
    <w:rsid w:val="007237FF"/>
    <w:rsid w:val="007324E3"/>
    <w:rsid w:val="00753536"/>
    <w:rsid w:val="0079027C"/>
    <w:rsid w:val="00795A60"/>
    <w:rsid w:val="007A0323"/>
    <w:rsid w:val="007D42D8"/>
    <w:rsid w:val="007E1121"/>
    <w:rsid w:val="007F7A7B"/>
    <w:rsid w:val="008230B4"/>
    <w:rsid w:val="00835D77"/>
    <w:rsid w:val="008A0411"/>
    <w:rsid w:val="008A564A"/>
    <w:rsid w:val="008B5445"/>
    <w:rsid w:val="008C07D8"/>
    <w:rsid w:val="008C58A4"/>
    <w:rsid w:val="008E157F"/>
    <w:rsid w:val="008F0C38"/>
    <w:rsid w:val="008F4430"/>
    <w:rsid w:val="00913302"/>
    <w:rsid w:val="00913AB5"/>
    <w:rsid w:val="009212B4"/>
    <w:rsid w:val="009302A3"/>
    <w:rsid w:val="00931002"/>
    <w:rsid w:val="009554E7"/>
    <w:rsid w:val="009757EF"/>
    <w:rsid w:val="00982421"/>
    <w:rsid w:val="00983EDB"/>
    <w:rsid w:val="00992EDE"/>
    <w:rsid w:val="00997F87"/>
    <w:rsid w:val="009A3E96"/>
    <w:rsid w:val="009A51F3"/>
    <w:rsid w:val="009A7796"/>
    <w:rsid w:val="009B1B23"/>
    <w:rsid w:val="009D6630"/>
    <w:rsid w:val="00A00387"/>
    <w:rsid w:val="00A06245"/>
    <w:rsid w:val="00A23C67"/>
    <w:rsid w:val="00A34DDE"/>
    <w:rsid w:val="00A55D03"/>
    <w:rsid w:val="00A570EE"/>
    <w:rsid w:val="00A6745B"/>
    <w:rsid w:val="00A84297"/>
    <w:rsid w:val="00AE06CB"/>
    <w:rsid w:val="00AF46D6"/>
    <w:rsid w:val="00B264F5"/>
    <w:rsid w:val="00B475FF"/>
    <w:rsid w:val="00B6544C"/>
    <w:rsid w:val="00B94D3E"/>
    <w:rsid w:val="00BD040E"/>
    <w:rsid w:val="00C63300"/>
    <w:rsid w:val="00C820D6"/>
    <w:rsid w:val="00C85119"/>
    <w:rsid w:val="00CE6868"/>
    <w:rsid w:val="00D241D3"/>
    <w:rsid w:val="00D51CEE"/>
    <w:rsid w:val="00D967DB"/>
    <w:rsid w:val="00DB002A"/>
    <w:rsid w:val="00DB2F11"/>
    <w:rsid w:val="00DE6370"/>
    <w:rsid w:val="00E00145"/>
    <w:rsid w:val="00E06256"/>
    <w:rsid w:val="00E1166D"/>
    <w:rsid w:val="00E3727F"/>
    <w:rsid w:val="00E809AE"/>
    <w:rsid w:val="00E93E37"/>
    <w:rsid w:val="00EA3EDE"/>
    <w:rsid w:val="00EA43FC"/>
    <w:rsid w:val="00EA5719"/>
    <w:rsid w:val="00ED1739"/>
    <w:rsid w:val="00ED5DFC"/>
    <w:rsid w:val="00EE6D4A"/>
    <w:rsid w:val="00EF2493"/>
    <w:rsid w:val="00F1447F"/>
    <w:rsid w:val="00F22464"/>
    <w:rsid w:val="00F22BE2"/>
    <w:rsid w:val="00F27AC7"/>
    <w:rsid w:val="00F44FCA"/>
    <w:rsid w:val="00F62011"/>
    <w:rsid w:val="00F87C32"/>
    <w:rsid w:val="00F95DA1"/>
    <w:rsid w:val="00FD0C62"/>
    <w:rsid w:val="00FF145B"/>
    <w:rsid w:val="00FF6645"/>
    <w:rsid w:val="01002F9F"/>
    <w:rsid w:val="0102DFD9"/>
    <w:rsid w:val="010AE464"/>
    <w:rsid w:val="013B8604"/>
    <w:rsid w:val="0145FD72"/>
    <w:rsid w:val="018AC72E"/>
    <w:rsid w:val="019168AC"/>
    <w:rsid w:val="01C3FBB5"/>
    <w:rsid w:val="0251E8B3"/>
    <w:rsid w:val="028CDA51"/>
    <w:rsid w:val="02DDE662"/>
    <w:rsid w:val="03298EBA"/>
    <w:rsid w:val="03451C52"/>
    <w:rsid w:val="043760F7"/>
    <w:rsid w:val="0444E5A3"/>
    <w:rsid w:val="045D1C3A"/>
    <w:rsid w:val="04684D18"/>
    <w:rsid w:val="0490088B"/>
    <w:rsid w:val="04A60442"/>
    <w:rsid w:val="04C853AA"/>
    <w:rsid w:val="04CD8C0D"/>
    <w:rsid w:val="0560BD85"/>
    <w:rsid w:val="060E951E"/>
    <w:rsid w:val="063131EA"/>
    <w:rsid w:val="065434AC"/>
    <w:rsid w:val="0657881C"/>
    <w:rsid w:val="069AE9FB"/>
    <w:rsid w:val="06C5DB56"/>
    <w:rsid w:val="072F0794"/>
    <w:rsid w:val="0731C86D"/>
    <w:rsid w:val="0763429B"/>
    <w:rsid w:val="076CEB13"/>
    <w:rsid w:val="07AF600B"/>
    <w:rsid w:val="07B53EF6"/>
    <w:rsid w:val="07E633A1"/>
    <w:rsid w:val="08064194"/>
    <w:rsid w:val="084A9237"/>
    <w:rsid w:val="087F35EA"/>
    <w:rsid w:val="08BCA148"/>
    <w:rsid w:val="09510F57"/>
    <w:rsid w:val="09BACD0E"/>
    <w:rsid w:val="09E42355"/>
    <w:rsid w:val="0AAE5781"/>
    <w:rsid w:val="0ABB3E11"/>
    <w:rsid w:val="0B620EB7"/>
    <w:rsid w:val="0C7F187D"/>
    <w:rsid w:val="0CD3658F"/>
    <w:rsid w:val="0CDE9F61"/>
    <w:rsid w:val="0DC7DE46"/>
    <w:rsid w:val="0DD38907"/>
    <w:rsid w:val="0DE5CAC1"/>
    <w:rsid w:val="0DE78665"/>
    <w:rsid w:val="0E1EA18F"/>
    <w:rsid w:val="0E4C5177"/>
    <w:rsid w:val="0EC9A1F7"/>
    <w:rsid w:val="0EF82E15"/>
    <w:rsid w:val="0F709A0A"/>
    <w:rsid w:val="0FB9A00C"/>
    <w:rsid w:val="0FD39ED7"/>
    <w:rsid w:val="103C1E1A"/>
    <w:rsid w:val="1065D80B"/>
    <w:rsid w:val="1077B131"/>
    <w:rsid w:val="10A6C272"/>
    <w:rsid w:val="10E812C1"/>
    <w:rsid w:val="116F6F38"/>
    <w:rsid w:val="11C3E1F9"/>
    <w:rsid w:val="1278EFA3"/>
    <w:rsid w:val="1294E015"/>
    <w:rsid w:val="12AD80C3"/>
    <w:rsid w:val="12AE8CC3"/>
    <w:rsid w:val="12D878B8"/>
    <w:rsid w:val="12F5D071"/>
    <w:rsid w:val="12F9CA6A"/>
    <w:rsid w:val="12FFDF23"/>
    <w:rsid w:val="13291A8C"/>
    <w:rsid w:val="13AF9E81"/>
    <w:rsid w:val="14B8B3A2"/>
    <w:rsid w:val="14BAF6D0"/>
    <w:rsid w:val="154D19F9"/>
    <w:rsid w:val="16FA407F"/>
    <w:rsid w:val="17699606"/>
    <w:rsid w:val="1775404E"/>
    <w:rsid w:val="17ED4C46"/>
    <w:rsid w:val="183C28F9"/>
    <w:rsid w:val="18B4B1EF"/>
    <w:rsid w:val="18D66C0D"/>
    <w:rsid w:val="19163BAE"/>
    <w:rsid w:val="19236E0C"/>
    <w:rsid w:val="197E8EDE"/>
    <w:rsid w:val="19B5CB81"/>
    <w:rsid w:val="19B6E18E"/>
    <w:rsid w:val="19BE491C"/>
    <w:rsid w:val="19C9D803"/>
    <w:rsid w:val="19D09737"/>
    <w:rsid w:val="1A25BBC7"/>
    <w:rsid w:val="1A6C2A03"/>
    <w:rsid w:val="1AAA7279"/>
    <w:rsid w:val="1B57E6E7"/>
    <w:rsid w:val="1B760461"/>
    <w:rsid w:val="1B8BC95D"/>
    <w:rsid w:val="1C28538E"/>
    <w:rsid w:val="1C2B5EDF"/>
    <w:rsid w:val="1C408C9F"/>
    <w:rsid w:val="1C8D990C"/>
    <w:rsid w:val="1D3D0BDC"/>
    <w:rsid w:val="1DC1F350"/>
    <w:rsid w:val="1E123FD2"/>
    <w:rsid w:val="1E506364"/>
    <w:rsid w:val="1E6C315D"/>
    <w:rsid w:val="1E77D668"/>
    <w:rsid w:val="1ED1F78F"/>
    <w:rsid w:val="1F7A82F7"/>
    <w:rsid w:val="1FAA2BB3"/>
    <w:rsid w:val="1FF43C7C"/>
    <w:rsid w:val="2015B78A"/>
    <w:rsid w:val="202B580A"/>
    <w:rsid w:val="2056291D"/>
    <w:rsid w:val="20A45CCD"/>
    <w:rsid w:val="20CA3798"/>
    <w:rsid w:val="20DE2E15"/>
    <w:rsid w:val="20EC747D"/>
    <w:rsid w:val="2133995E"/>
    <w:rsid w:val="2152D0C0"/>
    <w:rsid w:val="21CEC9BA"/>
    <w:rsid w:val="220D2300"/>
    <w:rsid w:val="2231EF28"/>
    <w:rsid w:val="229395F2"/>
    <w:rsid w:val="22979512"/>
    <w:rsid w:val="22B1B582"/>
    <w:rsid w:val="22CC1977"/>
    <w:rsid w:val="23173AE3"/>
    <w:rsid w:val="2331C7EB"/>
    <w:rsid w:val="238B73C9"/>
    <w:rsid w:val="23B00F1F"/>
    <w:rsid w:val="24330195"/>
    <w:rsid w:val="243C08BD"/>
    <w:rsid w:val="2450570E"/>
    <w:rsid w:val="24699917"/>
    <w:rsid w:val="246E4185"/>
    <w:rsid w:val="24B229E5"/>
    <w:rsid w:val="2511B999"/>
    <w:rsid w:val="251B4813"/>
    <w:rsid w:val="252055D6"/>
    <w:rsid w:val="25D7D91E"/>
    <w:rsid w:val="25FE4375"/>
    <w:rsid w:val="262E9C67"/>
    <w:rsid w:val="264F419B"/>
    <w:rsid w:val="2661BD8D"/>
    <w:rsid w:val="26B45907"/>
    <w:rsid w:val="2712037C"/>
    <w:rsid w:val="27C57B7C"/>
    <w:rsid w:val="27E22EB6"/>
    <w:rsid w:val="281F5F40"/>
    <w:rsid w:val="28506809"/>
    <w:rsid w:val="286B29AD"/>
    <w:rsid w:val="2917F32A"/>
    <w:rsid w:val="29554890"/>
    <w:rsid w:val="29AFE413"/>
    <w:rsid w:val="29B52C50"/>
    <w:rsid w:val="29FB4F4D"/>
    <w:rsid w:val="29FC8DD4"/>
    <w:rsid w:val="2A06FA0E"/>
    <w:rsid w:val="2A5E7BE3"/>
    <w:rsid w:val="2A86D262"/>
    <w:rsid w:val="2A998D0E"/>
    <w:rsid w:val="2AAFA1CD"/>
    <w:rsid w:val="2AB835A4"/>
    <w:rsid w:val="2AED1C3E"/>
    <w:rsid w:val="2B582FBF"/>
    <w:rsid w:val="2B82D391"/>
    <w:rsid w:val="2BB02AA8"/>
    <w:rsid w:val="2BF78F72"/>
    <w:rsid w:val="2C240DA8"/>
    <w:rsid w:val="2C2A02C9"/>
    <w:rsid w:val="2C540605"/>
    <w:rsid w:val="2C9A869A"/>
    <w:rsid w:val="2D125DD0"/>
    <w:rsid w:val="2D6BA2AE"/>
    <w:rsid w:val="2D8D4568"/>
    <w:rsid w:val="2DCA5570"/>
    <w:rsid w:val="2DE1E051"/>
    <w:rsid w:val="2DEFD666"/>
    <w:rsid w:val="2E621645"/>
    <w:rsid w:val="2E948925"/>
    <w:rsid w:val="2EC342E4"/>
    <w:rsid w:val="2F117EB6"/>
    <w:rsid w:val="2F234C54"/>
    <w:rsid w:val="3009C753"/>
    <w:rsid w:val="303040FD"/>
    <w:rsid w:val="31E1B64E"/>
    <w:rsid w:val="31E539BB"/>
    <w:rsid w:val="320689D9"/>
    <w:rsid w:val="3236C337"/>
    <w:rsid w:val="326CB0FA"/>
    <w:rsid w:val="32CFC6D2"/>
    <w:rsid w:val="3300BDB2"/>
    <w:rsid w:val="3334E7E0"/>
    <w:rsid w:val="3344F517"/>
    <w:rsid w:val="3358CA3E"/>
    <w:rsid w:val="33E5E6A7"/>
    <w:rsid w:val="34178E3A"/>
    <w:rsid w:val="346D6D82"/>
    <w:rsid w:val="34C74222"/>
    <w:rsid w:val="34D324F0"/>
    <w:rsid w:val="34DCBBAE"/>
    <w:rsid w:val="3545EF7A"/>
    <w:rsid w:val="357A417E"/>
    <w:rsid w:val="35EE2A95"/>
    <w:rsid w:val="36B0F029"/>
    <w:rsid w:val="36C27907"/>
    <w:rsid w:val="3723D68E"/>
    <w:rsid w:val="374C74B8"/>
    <w:rsid w:val="376ABAC7"/>
    <w:rsid w:val="377EF091"/>
    <w:rsid w:val="37F58CFD"/>
    <w:rsid w:val="3817236D"/>
    <w:rsid w:val="38455ED6"/>
    <w:rsid w:val="3891A9F7"/>
    <w:rsid w:val="3894B2DC"/>
    <w:rsid w:val="38A24046"/>
    <w:rsid w:val="39225368"/>
    <w:rsid w:val="392B148B"/>
    <w:rsid w:val="395CC9F8"/>
    <w:rsid w:val="3961DD55"/>
    <w:rsid w:val="39D72343"/>
    <w:rsid w:val="39F9F27C"/>
    <w:rsid w:val="3ADA6F4A"/>
    <w:rsid w:val="3C3FD569"/>
    <w:rsid w:val="3C76A918"/>
    <w:rsid w:val="3C78E62B"/>
    <w:rsid w:val="3CB0A2A3"/>
    <w:rsid w:val="3CBE88D5"/>
    <w:rsid w:val="3CEEDF33"/>
    <w:rsid w:val="3D71C1E7"/>
    <w:rsid w:val="3D8858E3"/>
    <w:rsid w:val="3E127979"/>
    <w:rsid w:val="3E4602C0"/>
    <w:rsid w:val="3E85483A"/>
    <w:rsid w:val="3EE7F7B4"/>
    <w:rsid w:val="3EFAD5C5"/>
    <w:rsid w:val="3F479FF9"/>
    <w:rsid w:val="3F510444"/>
    <w:rsid w:val="3F59F89F"/>
    <w:rsid w:val="3FB7F67C"/>
    <w:rsid w:val="40772876"/>
    <w:rsid w:val="40944CE2"/>
    <w:rsid w:val="414D0512"/>
    <w:rsid w:val="414EAB3C"/>
    <w:rsid w:val="4153C6DD"/>
    <w:rsid w:val="41583092"/>
    <w:rsid w:val="41AC69BE"/>
    <w:rsid w:val="41BBB0EC"/>
    <w:rsid w:val="41FBF4A1"/>
    <w:rsid w:val="4245330A"/>
    <w:rsid w:val="42620D6E"/>
    <w:rsid w:val="42A605E0"/>
    <w:rsid w:val="430820C5"/>
    <w:rsid w:val="43343B38"/>
    <w:rsid w:val="434DE2DB"/>
    <w:rsid w:val="4393E7E3"/>
    <w:rsid w:val="43B0EE83"/>
    <w:rsid w:val="43BB68D7"/>
    <w:rsid w:val="43C48F10"/>
    <w:rsid w:val="43FD6C32"/>
    <w:rsid w:val="43FDDDCF"/>
    <w:rsid w:val="444AE74E"/>
    <w:rsid w:val="44A2317B"/>
    <w:rsid w:val="450EF86F"/>
    <w:rsid w:val="45573938"/>
    <w:rsid w:val="457053FF"/>
    <w:rsid w:val="45BA1C4C"/>
    <w:rsid w:val="45C367E6"/>
    <w:rsid w:val="45FF93E5"/>
    <w:rsid w:val="461B5A5A"/>
    <w:rsid w:val="463B8CFC"/>
    <w:rsid w:val="46DB10F5"/>
    <w:rsid w:val="46F30999"/>
    <w:rsid w:val="4728BFDD"/>
    <w:rsid w:val="47811D84"/>
    <w:rsid w:val="47B3246E"/>
    <w:rsid w:val="47D27C36"/>
    <w:rsid w:val="4860C528"/>
    <w:rsid w:val="487869AA"/>
    <w:rsid w:val="488ED9FA"/>
    <w:rsid w:val="489F5EC7"/>
    <w:rsid w:val="48B147D2"/>
    <w:rsid w:val="48C9112F"/>
    <w:rsid w:val="48CB5567"/>
    <w:rsid w:val="48D14EF2"/>
    <w:rsid w:val="48D33B5F"/>
    <w:rsid w:val="48F1BD0E"/>
    <w:rsid w:val="48F21A03"/>
    <w:rsid w:val="4922047B"/>
    <w:rsid w:val="493B3D3A"/>
    <w:rsid w:val="4973C8AD"/>
    <w:rsid w:val="4981A726"/>
    <w:rsid w:val="4A2AAA5B"/>
    <w:rsid w:val="4A428255"/>
    <w:rsid w:val="4ABDB3B4"/>
    <w:rsid w:val="4AC7E1A3"/>
    <w:rsid w:val="4B12841C"/>
    <w:rsid w:val="4B66C131"/>
    <w:rsid w:val="4BD6FF89"/>
    <w:rsid w:val="4C295DD0"/>
    <w:rsid w:val="4C3157AD"/>
    <w:rsid w:val="4C40BBD6"/>
    <w:rsid w:val="4C67B574"/>
    <w:rsid w:val="4C972C69"/>
    <w:rsid w:val="4C9CE836"/>
    <w:rsid w:val="4CC62EF5"/>
    <w:rsid w:val="4CD14CC5"/>
    <w:rsid w:val="4D2B9D06"/>
    <w:rsid w:val="4D72EA55"/>
    <w:rsid w:val="4DB4E078"/>
    <w:rsid w:val="4DF2348F"/>
    <w:rsid w:val="4E022B86"/>
    <w:rsid w:val="4E0A9D1F"/>
    <w:rsid w:val="4E1059EB"/>
    <w:rsid w:val="4F0EA04B"/>
    <w:rsid w:val="4F31EBCB"/>
    <w:rsid w:val="4F410B8B"/>
    <w:rsid w:val="4F442286"/>
    <w:rsid w:val="4FB47B23"/>
    <w:rsid w:val="509E7AAD"/>
    <w:rsid w:val="50AA70AC"/>
    <w:rsid w:val="50ADBD46"/>
    <w:rsid w:val="50CDA662"/>
    <w:rsid w:val="50F32E70"/>
    <w:rsid w:val="51372327"/>
    <w:rsid w:val="51BB7734"/>
    <w:rsid w:val="52C8A82A"/>
    <w:rsid w:val="52C8C599"/>
    <w:rsid w:val="52FA2E7F"/>
    <w:rsid w:val="539492DD"/>
    <w:rsid w:val="54477B5B"/>
    <w:rsid w:val="54529160"/>
    <w:rsid w:val="5515EE63"/>
    <w:rsid w:val="555858ED"/>
    <w:rsid w:val="5598960A"/>
    <w:rsid w:val="559DC018"/>
    <w:rsid w:val="55B32AA7"/>
    <w:rsid w:val="5641AA05"/>
    <w:rsid w:val="564E102B"/>
    <w:rsid w:val="56824327"/>
    <w:rsid w:val="56FB2CFE"/>
    <w:rsid w:val="5705A00E"/>
    <w:rsid w:val="57113495"/>
    <w:rsid w:val="5796EAB7"/>
    <w:rsid w:val="57A09960"/>
    <w:rsid w:val="57FCC942"/>
    <w:rsid w:val="584FFAF4"/>
    <w:rsid w:val="58540252"/>
    <w:rsid w:val="58757C68"/>
    <w:rsid w:val="58989CF9"/>
    <w:rsid w:val="5929A890"/>
    <w:rsid w:val="5A35F7FF"/>
    <w:rsid w:val="5A4AAE1B"/>
    <w:rsid w:val="5A85F379"/>
    <w:rsid w:val="5AA77FE3"/>
    <w:rsid w:val="5ABC0C96"/>
    <w:rsid w:val="5AD8F944"/>
    <w:rsid w:val="5ADAB64C"/>
    <w:rsid w:val="5B08D680"/>
    <w:rsid w:val="5B18BA73"/>
    <w:rsid w:val="5B2BED88"/>
    <w:rsid w:val="5B5CAAF7"/>
    <w:rsid w:val="5B631699"/>
    <w:rsid w:val="5B684E93"/>
    <w:rsid w:val="5B7E4BCF"/>
    <w:rsid w:val="5BEB6783"/>
    <w:rsid w:val="5C07953F"/>
    <w:rsid w:val="5C39965A"/>
    <w:rsid w:val="5C7ECAEB"/>
    <w:rsid w:val="5CC7BDE9"/>
    <w:rsid w:val="5CDCD3B0"/>
    <w:rsid w:val="5D0835D2"/>
    <w:rsid w:val="5D4A4275"/>
    <w:rsid w:val="5D636AD2"/>
    <w:rsid w:val="5D6863C9"/>
    <w:rsid w:val="5DAEE37A"/>
    <w:rsid w:val="5DB17949"/>
    <w:rsid w:val="5E29174C"/>
    <w:rsid w:val="5E2F65A8"/>
    <w:rsid w:val="5E505B35"/>
    <w:rsid w:val="5E638E4A"/>
    <w:rsid w:val="5E957E75"/>
    <w:rsid w:val="5EFF3B33"/>
    <w:rsid w:val="5F1AD6CA"/>
    <w:rsid w:val="5FB53A9E"/>
    <w:rsid w:val="5FD3ECDD"/>
    <w:rsid w:val="5FDBCA14"/>
    <w:rsid w:val="6014B4F8"/>
    <w:rsid w:val="6051BCF2"/>
    <w:rsid w:val="60A791E1"/>
    <w:rsid w:val="61100DA9"/>
    <w:rsid w:val="6189FDA6"/>
    <w:rsid w:val="62334245"/>
    <w:rsid w:val="628000C9"/>
    <w:rsid w:val="62A6D44E"/>
    <w:rsid w:val="62B9992E"/>
    <w:rsid w:val="62ED7075"/>
    <w:rsid w:val="6302D6CB"/>
    <w:rsid w:val="632B96FB"/>
    <w:rsid w:val="635BB74B"/>
    <w:rsid w:val="64E68E97"/>
    <w:rsid w:val="6525B603"/>
    <w:rsid w:val="65597B1F"/>
    <w:rsid w:val="655DF7A4"/>
    <w:rsid w:val="6583A482"/>
    <w:rsid w:val="65FE61D7"/>
    <w:rsid w:val="66285859"/>
    <w:rsid w:val="66288B52"/>
    <w:rsid w:val="663D7EAF"/>
    <w:rsid w:val="666C8622"/>
    <w:rsid w:val="66AE5CCB"/>
    <w:rsid w:val="670E3002"/>
    <w:rsid w:val="67293125"/>
    <w:rsid w:val="674CD29D"/>
    <w:rsid w:val="67917C1C"/>
    <w:rsid w:val="67949A90"/>
    <w:rsid w:val="679CC434"/>
    <w:rsid w:val="6820612D"/>
    <w:rsid w:val="68635589"/>
    <w:rsid w:val="6893E2DE"/>
    <w:rsid w:val="68955916"/>
    <w:rsid w:val="6929502B"/>
    <w:rsid w:val="69686C25"/>
    <w:rsid w:val="699FA76A"/>
    <w:rsid w:val="69BE9722"/>
    <w:rsid w:val="6A2F9F20"/>
    <w:rsid w:val="6A90DACC"/>
    <w:rsid w:val="6AEC9CC9"/>
    <w:rsid w:val="6B1A6624"/>
    <w:rsid w:val="6B2CDA6C"/>
    <w:rsid w:val="6B3BDF61"/>
    <w:rsid w:val="6BBFE775"/>
    <w:rsid w:val="6BD0C9EC"/>
    <w:rsid w:val="6C224FBB"/>
    <w:rsid w:val="6C2DAC8A"/>
    <w:rsid w:val="6C55DD07"/>
    <w:rsid w:val="6D655F36"/>
    <w:rsid w:val="6D6853C5"/>
    <w:rsid w:val="6DCF25D9"/>
    <w:rsid w:val="6E110F2D"/>
    <w:rsid w:val="6E6089B7"/>
    <w:rsid w:val="6ED3FDE1"/>
    <w:rsid w:val="6EEA863A"/>
    <w:rsid w:val="6EF78837"/>
    <w:rsid w:val="6EFBEF7A"/>
    <w:rsid w:val="6F042426"/>
    <w:rsid w:val="6F1E4496"/>
    <w:rsid w:val="6F248209"/>
    <w:rsid w:val="6F24E79C"/>
    <w:rsid w:val="6F368DEA"/>
    <w:rsid w:val="6F4A0491"/>
    <w:rsid w:val="6FA5441D"/>
    <w:rsid w:val="6FAD31A3"/>
    <w:rsid w:val="6FCB7878"/>
    <w:rsid w:val="6FD47CFD"/>
    <w:rsid w:val="6FF76109"/>
    <w:rsid w:val="700CEB2E"/>
    <w:rsid w:val="704A659A"/>
    <w:rsid w:val="7067DFA2"/>
    <w:rsid w:val="70D273FE"/>
    <w:rsid w:val="70F38F92"/>
    <w:rsid w:val="7141147E"/>
    <w:rsid w:val="7144E20E"/>
    <w:rsid w:val="7150036D"/>
    <w:rsid w:val="7156CA81"/>
    <w:rsid w:val="718517BA"/>
    <w:rsid w:val="718DFBF6"/>
    <w:rsid w:val="71982A79"/>
    <w:rsid w:val="720B9EA3"/>
    <w:rsid w:val="7255E558"/>
    <w:rsid w:val="72D16368"/>
    <w:rsid w:val="7348B221"/>
    <w:rsid w:val="736928FE"/>
    <w:rsid w:val="7377B04F"/>
    <w:rsid w:val="737C87B7"/>
    <w:rsid w:val="73AD24CE"/>
    <w:rsid w:val="73B70092"/>
    <w:rsid w:val="73E7E745"/>
    <w:rsid w:val="73EB58F0"/>
    <w:rsid w:val="7456D6C7"/>
    <w:rsid w:val="747C82D0"/>
    <w:rsid w:val="7485A7E2"/>
    <w:rsid w:val="74AA06B3"/>
    <w:rsid w:val="74CB704F"/>
    <w:rsid w:val="74CC050E"/>
    <w:rsid w:val="751E08EF"/>
    <w:rsid w:val="7528B034"/>
    <w:rsid w:val="7570D9A6"/>
    <w:rsid w:val="75B05B19"/>
    <w:rsid w:val="75B09AF5"/>
    <w:rsid w:val="75CFFCFF"/>
    <w:rsid w:val="765F086A"/>
    <w:rsid w:val="76639DBB"/>
    <w:rsid w:val="766A50BA"/>
    <w:rsid w:val="76854BDA"/>
    <w:rsid w:val="76A07EC1"/>
    <w:rsid w:val="76C66880"/>
    <w:rsid w:val="76E86163"/>
    <w:rsid w:val="770F360B"/>
    <w:rsid w:val="77E7CF85"/>
    <w:rsid w:val="780C5CA4"/>
    <w:rsid w:val="78B4E22F"/>
    <w:rsid w:val="78CF4179"/>
    <w:rsid w:val="78CFB353"/>
    <w:rsid w:val="78EAB877"/>
    <w:rsid w:val="79105425"/>
    <w:rsid w:val="791505A8"/>
    <w:rsid w:val="792F1B8D"/>
    <w:rsid w:val="7975FB54"/>
    <w:rsid w:val="79BF2742"/>
    <w:rsid w:val="79D04ED0"/>
    <w:rsid w:val="7A8FE141"/>
    <w:rsid w:val="7AC0B7FE"/>
    <w:rsid w:val="7AD29BF7"/>
    <w:rsid w:val="7B222727"/>
    <w:rsid w:val="7B54BA30"/>
    <w:rsid w:val="7B550D4A"/>
    <w:rsid w:val="7B97F1B8"/>
    <w:rsid w:val="7BA441B6"/>
    <w:rsid w:val="7BB9DB3E"/>
    <w:rsid w:val="7BE2A72E"/>
    <w:rsid w:val="7BECD51D"/>
    <w:rsid w:val="7C0156F5"/>
    <w:rsid w:val="7C489D0A"/>
    <w:rsid w:val="7C7AAE1B"/>
    <w:rsid w:val="7C852DF9"/>
    <w:rsid w:val="7CCE7C9B"/>
    <w:rsid w:val="7D88A57E"/>
    <w:rsid w:val="7DA58C4F"/>
    <w:rsid w:val="7DB6999D"/>
    <w:rsid w:val="7E06AA66"/>
    <w:rsid w:val="7E246A27"/>
    <w:rsid w:val="7ECAA8BB"/>
    <w:rsid w:val="7F4B0BBF"/>
    <w:rsid w:val="7FC3556D"/>
    <w:rsid w:val="7FDC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B180"/>
  <w15:chartTrackingRefBased/>
  <w15:docId w15:val="{0E5CE138-9BA9-4F1F-8DD9-B92797F1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63A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5C63A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380"/>
    <w:pPr>
      <w:spacing w:after="0" w:line="240" w:lineRule="auto"/>
    </w:pPr>
  </w:style>
  <w:style w:type="paragraph" w:styleId="Header">
    <w:name w:val="header"/>
    <w:basedOn w:val="Normal"/>
    <w:link w:val="HeaderChar"/>
    <w:uiPriority w:val="99"/>
    <w:unhideWhenUsed/>
    <w:rsid w:val="007D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D8"/>
  </w:style>
  <w:style w:type="paragraph" w:styleId="Footer">
    <w:name w:val="footer"/>
    <w:basedOn w:val="Normal"/>
    <w:link w:val="FooterChar"/>
    <w:uiPriority w:val="99"/>
    <w:unhideWhenUsed/>
    <w:rsid w:val="007D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D8"/>
  </w:style>
  <w:style w:type="paragraph" w:styleId="BalloonText">
    <w:name w:val="Balloon Text"/>
    <w:basedOn w:val="Normal"/>
    <w:link w:val="BalloonTextChar"/>
    <w:uiPriority w:val="99"/>
    <w:semiHidden/>
    <w:unhideWhenUsed/>
    <w:rsid w:val="00516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9B"/>
    <w:rPr>
      <w:rFonts w:ascii="Segoe UI" w:hAnsi="Segoe UI" w:cs="Segoe UI"/>
      <w:sz w:val="18"/>
      <w:szCs w:val="18"/>
    </w:rPr>
  </w:style>
  <w:style w:type="paragraph" w:styleId="ListParagraph">
    <w:name w:val="List Paragraph"/>
    <w:basedOn w:val="Normal"/>
    <w:uiPriority w:val="34"/>
    <w:qFormat/>
    <w:rsid w:val="001B24E9"/>
    <w:pPr>
      <w:ind w:left="720"/>
      <w:contextualSpacing/>
    </w:pPr>
  </w:style>
  <w:style w:type="paragraph" w:customStyle="1" w:styleId="paragraph">
    <w:name w:val="paragraph"/>
    <w:basedOn w:val="Normal"/>
    <w:rsid w:val="00301E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01EAC"/>
  </w:style>
  <w:style w:type="character" w:customStyle="1" w:styleId="eop">
    <w:name w:val="eop"/>
    <w:basedOn w:val="DefaultParagraphFont"/>
    <w:rsid w:val="00301EAC"/>
  </w:style>
  <w:style w:type="character" w:customStyle="1" w:styleId="Heading2Char">
    <w:name w:val="Heading 2 Char"/>
    <w:basedOn w:val="DefaultParagraphFont"/>
    <w:link w:val="Heading2"/>
    <w:uiPriority w:val="9"/>
    <w:rsid w:val="005C63A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5C63A6"/>
    <w:rPr>
      <w:rFonts w:ascii="Times New Roman" w:eastAsia="Times New Roman" w:hAnsi="Times New Roman" w:cs="Times New Roman"/>
      <w:b/>
      <w:bCs/>
      <w:sz w:val="27"/>
      <w:szCs w:val="27"/>
      <w:lang w:val="en-GB" w:eastAsia="en-GB"/>
    </w:rPr>
  </w:style>
  <w:style w:type="character" w:customStyle="1" w:styleId="legscheduleno">
    <w:name w:val="legscheduleno"/>
    <w:basedOn w:val="DefaultParagraphFont"/>
    <w:rsid w:val="005C63A6"/>
  </w:style>
  <w:style w:type="character" w:customStyle="1" w:styleId="legpartno">
    <w:name w:val="legpartno"/>
    <w:basedOn w:val="DefaultParagraphFont"/>
    <w:rsid w:val="005C63A6"/>
  </w:style>
  <w:style w:type="character" w:customStyle="1" w:styleId="legparttitle">
    <w:name w:val="legparttitle"/>
    <w:basedOn w:val="DefaultParagraphFont"/>
    <w:rsid w:val="005C63A6"/>
  </w:style>
  <w:style w:type="paragraph" w:customStyle="1" w:styleId="legp1paratext">
    <w:name w:val="legp1paratext"/>
    <w:basedOn w:val="Normal"/>
    <w:rsid w:val="005C63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p1no">
    <w:name w:val="legp1no"/>
    <w:basedOn w:val="DefaultParagraphFont"/>
    <w:rsid w:val="005C63A6"/>
  </w:style>
  <w:style w:type="paragraph" w:customStyle="1" w:styleId="legclearfix">
    <w:name w:val="legclearfix"/>
    <w:basedOn w:val="Normal"/>
    <w:rsid w:val="005C63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5C63A6"/>
  </w:style>
  <w:style w:type="paragraph" w:customStyle="1" w:styleId="legp2paratext">
    <w:name w:val="legp2paratext"/>
    <w:basedOn w:val="Normal"/>
    <w:rsid w:val="005C63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C6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3565">
      <w:bodyDiv w:val="1"/>
      <w:marLeft w:val="0"/>
      <w:marRight w:val="0"/>
      <w:marTop w:val="0"/>
      <w:marBottom w:val="0"/>
      <w:divBdr>
        <w:top w:val="none" w:sz="0" w:space="0" w:color="auto"/>
        <w:left w:val="none" w:sz="0" w:space="0" w:color="auto"/>
        <w:bottom w:val="none" w:sz="0" w:space="0" w:color="auto"/>
        <w:right w:val="none" w:sz="0" w:space="0" w:color="auto"/>
      </w:divBdr>
      <w:divsChild>
        <w:div w:id="459229514">
          <w:marLeft w:val="0"/>
          <w:marRight w:val="0"/>
          <w:marTop w:val="0"/>
          <w:marBottom w:val="0"/>
          <w:divBdr>
            <w:top w:val="none" w:sz="0" w:space="0" w:color="auto"/>
            <w:left w:val="none" w:sz="0" w:space="0" w:color="auto"/>
            <w:bottom w:val="none" w:sz="0" w:space="0" w:color="auto"/>
            <w:right w:val="none" w:sz="0" w:space="0" w:color="auto"/>
          </w:divBdr>
        </w:div>
        <w:div w:id="999309845">
          <w:marLeft w:val="0"/>
          <w:marRight w:val="0"/>
          <w:marTop w:val="0"/>
          <w:marBottom w:val="0"/>
          <w:divBdr>
            <w:top w:val="none" w:sz="0" w:space="0" w:color="auto"/>
            <w:left w:val="none" w:sz="0" w:space="0" w:color="auto"/>
            <w:bottom w:val="none" w:sz="0" w:space="0" w:color="auto"/>
            <w:right w:val="none" w:sz="0" w:space="0" w:color="auto"/>
          </w:divBdr>
        </w:div>
        <w:div w:id="1274938746">
          <w:marLeft w:val="0"/>
          <w:marRight w:val="0"/>
          <w:marTop w:val="0"/>
          <w:marBottom w:val="0"/>
          <w:divBdr>
            <w:top w:val="none" w:sz="0" w:space="0" w:color="auto"/>
            <w:left w:val="none" w:sz="0" w:space="0" w:color="auto"/>
            <w:bottom w:val="none" w:sz="0" w:space="0" w:color="auto"/>
            <w:right w:val="none" w:sz="0" w:space="0" w:color="auto"/>
          </w:divBdr>
        </w:div>
      </w:divsChild>
    </w:div>
    <w:div w:id="517699895">
      <w:bodyDiv w:val="1"/>
      <w:marLeft w:val="0"/>
      <w:marRight w:val="0"/>
      <w:marTop w:val="0"/>
      <w:marBottom w:val="0"/>
      <w:divBdr>
        <w:top w:val="none" w:sz="0" w:space="0" w:color="auto"/>
        <w:left w:val="none" w:sz="0" w:space="0" w:color="auto"/>
        <w:bottom w:val="none" w:sz="0" w:space="0" w:color="auto"/>
        <w:right w:val="none" w:sz="0" w:space="0" w:color="auto"/>
      </w:divBdr>
    </w:div>
    <w:div w:id="676999777">
      <w:bodyDiv w:val="1"/>
      <w:marLeft w:val="0"/>
      <w:marRight w:val="0"/>
      <w:marTop w:val="0"/>
      <w:marBottom w:val="0"/>
      <w:divBdr>
        <w:top w:val="none" w:sz="0" w:space="0" w:color="auto"/>
        <w:left w:val="none" w:sz="0" w:space="0" w:color="auto"/>
        <w:bottom w:val="none" w:sz="0" w:space="0" w:color="auto"/>
        <w:right w:val="none" w:sz="0" w:space="0" w:color="auto"/>
      </w:divBdr>
      <w:divsChild>
        <w:div w:id="480002400">
          <w:marLeft w:val="0"/>
          <w:marRight w:val="0"/>
          <w:marTop w:val="0"/>
          <w:marBottom w:val="0"/>
          <w:divBdr>
            <w:top w:val="none" w:sz="0" w:space="0" w:color="auto"/>
            <w:left w:val="none" w:sz="0" w:space="0" w:color="auto"/>
            <w:bottom w:val="none" w:sz="0" w:space="0" w:color="auto"/>
            <w:right w:val="none" w:sz="0" w:space="0" w:color="auto"/>
          </w:divBdr>
        </w:div>
        <w:div w:id="473762451">
          <w:marLeft w:val="0"/>
          <w:marRight w:val="0"/>
          <w:marTop w:val="0"/>
          <w:marBottom w:val="0"/>
          <w:divBdr>
            <w:top w:val="none" w:sz="0" w:space="0" w:color="auto"/>
            <w:left w:val="none" w:sz="0" w:space="0" w:color="auto"/>
            <w:bottom w:val="none" w:sz="0" w:space="0" w:color="auto"/>
            <w:right w:val="none" w:sz="0" w:space="0" w:color="auto"/>
          </w:divBdr>
        </w:div>
      </w:divsChild>
    </w:div>
    <w:div w:id="724329959">
      <w:bodyDiv w:val="1"/>
      <w:marLeft w:val="0"/>
      <w:marRight w:val="0"/>
      <w:marTop w:val="0"/>
      <w:marBottom w:val="0"/>
      <w:divBdr>
        <w:top w:val="none" w:sz="0" w:space="0" w:color="auto"/>
        <w:left w:val="none" w:sz="0" w:space="0" w:color="auto"/>
        <w:bottom w:val="none" w:sz="0" w:space="0" w:color="auto"/>
        <w:right w:val="none" w:sz="0" w:space="0" w:color="auto"/>
      </w:divBdr>
    </w:div>
    <w:div w:id="843282299">
      <w:bodyDiv w:val="1"/>
      <w:marLeft w:val="0"/>
      <w:marRight w:val="0"/>
      <w:marTop w:val="0"/>
      <w:marBottom w:val="0"/>
      <w:divBdr>
        <w:top w:val="none" w:sz="0" w:space="0" w:color="auto"/>
        <w:left w:val="none" w:sz="0" w:space="0" w:color="auto"/>
        <w:bottom w:val="none" w:sz="0" w:space="0" w:color="auto"/>
        <w:right w:val="none" w:sz="0" w:space="0" w:color="auto"/>
      </w:divBdr>
      <w:divsChild>
        <w:div w:id="1306542083">
          <w:marLeft w:val="0"/>
          <w:marRight w:val="0"/>
          <w:marTop w:val="0"/>
          <w:marBottom w:val="0"/>
          <w:divBdr>
            <w:top w:val="none" w:sz="0" w:space="0" w:color="auto"/>
            <w:left w:val="none" w:sz="0" w:space="0" w:color="auto"/>
            <w:bottom w:val="none" w:sz="0" w:space="0" w:color="auto"/>
            <w:right w:val="none" w:sz="0" w:space="0" w:color="auto"/>
          </w:divBdr>
        </w:div>
        <w:div w:id="1007946202">
          <w:marLeft w:val="0"/>
          <w:marRight w:val="0"/>
          <w:marTop w:val="0"/>
          <w:marBottom w:val="0"/>
          <w:divBdr>
            <w:top w:val="none" w:sz="0" w:space="0" w:color="auto"/>
            <w:left w:val="none" w:sz="0" w:space="0" w:color="auto"/>
            <w:bottom w:val="none" w:sz="0" w:space="0" w:color="auto"/>
            <w:right w:val="none" w:sz="0" w:space="0" w:color="auto"/>
          </w:divBdr>
        </w:div>
        <w:div w:id="38366303">
          <w:marLeft w:val="0"/>
          <w:marRight w:val="0"/>
          <w:marTop w:val="0"/>
          <w:marBottom w:val="0"/>
          <w:divBdr>
            <w:top w:val="none" w:sz="0" w:space="0" w:color="auto"/>
            <w:left w:val="none" w:sz="0" w:space="0" w:color="auto"/>
            <w:bottom w:val="none" w:sz="0" w:space="0" w:color="auto"/>
            <w:right w:val="none" w:sz="0" w:space="0" w:color="auto"/>
          </w:divBdr>
        </w:div>
      </w:divsChild>
    </w:div>
    <w:div w:id="1225262389">
      <w:bodyDiv w:val="1"/>
      <w:marLeft w:val="0"/>
      <w:marRight w:val="0"/>
      <w:marTop w:val="0"/>
      <w:marBottom w:val="0"/>
      <w:divBdr>
        <w:top w:val="none" w:sz="0" w:space="0" w:color="auto"/>
        <w:left w:val="none" w:sz="0" w:space="0" w:color="auto"/>
        <w:bottom w:val="none" w:sz="0" w:space="0" w:color="auto"/>
        <w:right w:val="none" w:sz="0" w:space="0" w:color="auto"/>
      </w:divBdr>
    </w:div>
    <w:div w:id="1671447722">
      <w:bodyDiv w:val="1"/>
      <w:marLeft w:val="0"/>
      <w:marRight w:val="0"/>
      <w:marTop w:val="0"/>
      <w:marBottom w:val="0"/>
      <w:divBdr>
        <w:top w:val="none" w:sz="0" w:space="0" w:color="auto"/>
        <w:left w:val="none" w:sz="0" w:space="0" w:color="auto"/>
        <w:bottom w:val="none" w:sz="0" w:space="0" w:color="auto"/>
        <w:right w:val="none" w:sz="0" w:space="0" w:color="auto"/>
      </w:divBdr>
      <w:divsChild>
        <w:div w:id="1080559140">
          <w:marLeft w:val="0"/>
          <w:marRight w:val="0"/>
          <w:marTop w:val="0"/>
          <w:marBottom w:val="0"/>
          <w:divBdr>
            <w:top w:val="none" w:sz="0" w:space="0" w:color="auto"/>
            <w:left w:val="none" w:sz="0" w:space="0" w:color="auto"/>
            <w:bottom w:val="none" w:sz="0" w:space="0" w:color="auto"/>
            <w:right w:val="none" w:sz="0" w:space="0" w:color="auto"/>
          </w:divBdr>
        </w:div>
        <w:div w:id="543062418">
          <w:marLeft w:val="0"/>
          <w:marRight w:val="0"/>
          <w:marTop w:val="0"/>
          <w:marBottom w:val="0"/>
          <w:divBdr>
            <w:top w:val="none" w:sz="0" w:space="0" w:color="auto"/>
            <w:left w:val="none" w:sz="0" w:space="0" w:color="auto"/>
            <w:bottom w:val="none" w:sz="0" w:space="0" w:color="auto"/>
            <w:right w:val="none" w:sz="0" w:space="0" w:color="auto"/>
          </w:divBdr>
        </w:div>
        <w:div w:id="218329135">
          <w:marLeft w:val="0"/>
          <w:marRight w:val="0"/>
          <w:marTop w:val="0"/>
          <w:marBottom w:val="0"/>
          <w:divBdr>
            <w:top w:val="none" w:sz="0" w:space="0" w:color="auto"/>
            <w:left w:val="none" w:sz="0" w:space="0" w:color="auto"/>
            <w:bottom w:val="none" w:sz="0" w:space="0" w:color="auto"/>
            <w:right w:val="none" w:sz="0" w:space="0" w:color="auto"/>
          </w:divBdr>
        </w:div>
      </w:divsChild>
    </w:div>
    <w:div w:id="1828549075">
      <w:bodyDiv w:val="1"/>
      <w:marLeft w:val="0"/>
      <w:marRight w:val="0"/>
      <w:marTop w:val="0"/>
      <w:marBottom w:val="0"/>
      <w:divBdr>
        <w:top w:val="none" w:sz="0" w:space="0" w:color="auto"/>
        <w:left w:val="none" w:sz="0" w:space="0" w:color="auto"/>
        <w:bottom w:val="none" w:sz="0" w:space="0" w:color="auto"/>
        <w:right w:val="none" w:sz="0" w:space="0" w:color="auto"/>
      </w:divBdr>
    </w:div>
    <w:div w:id="1836604419">
      <w:bodyDiv w:val="1"/>
      <w:marLeft w:val="0"/>
      <w:marRight w:val="0"/>
      <w:marTop w:val="0"/>
      <w:marBottom w:val="0"/>
      <w:divBdr>
        <w:top w:val="none" w:sz="0" w:space="0" w:color="auto"/>
        <w:left w:val="none" w:sz="0" w:space="0" w:color="auto"/>
        <w:bottom w:val="none" w:sz="0" w:space="0" w:color="auto"/>
        <w:right w:val="none" w:sz="0" w:space="0" w:color="auto"/>
      </w:divBdr>
      <w:divsChild>
        <w:div w:id="512381731">
          <w:marLeft w:val="0"/>
          <w:marRight w:val="0"/>
          <w:marTop w:val="0"/>
          <w:marBottom w:val="0"/>
          <w:divBdr>
            <w:top w:val="none" w:sz="0" w:space="0" w:color="auto"/>
            <w:left w:val="none" w:sz="0" w:space="0" w:color="auto"/>
            <w:bottom w:val="none" w:sz="0" w:space="0" w:color="auto"/>
            <w:right w:val="none" w:sz="0" w:space="0" w:color="auto"/>
          </w:divBdr>
        </w:div>
        <w:div w:id="219708173">
          <w:marLeft w:val="0"/>
          <w:marRight w:val="0"/>
          <w:marTop w:val="0"/>
          <w:marBottom w:val="0"/>
          <w:divBdr>
            <w:top w:val="none" w:sz="0" w:space="0" w:color="auto"/>
            <w:left w:val="none" w:sz="0" w:space="0" w:color="auto"/>
            <w:bottom w:val="none" w:sz="0" w:space="0" w:color="auto"/>
            <w:right w:val="none" w:sz="0" w:space="0" w:color="auto"/>
          </w:divBdr>
        </w:div>
        <w:div w:id="1167017046">
          <w:marLeft w:val="0"/>
          <w:marRight w:val="0"/>
          <w:marTop w:val="0"/>
          <w:marBottom w:val="0"/>
          <w:divBdr>
            <w:top w:val="none" w:sz="0" w:space="0" w:color="auto"/>
            <w:left w:val="none" w:sz="0" w:space="0" w:color="auto"/>
            <w:bottom w:val="none" w:sz="0" w:space="0" w:color="auto"/>
            <w:right w:val="none" w:sz="0" w:space="0" w:color="auto"/>
          </w:divBdr>
        </w:div>
        <w:div w:id="969240590">
          <w:marLeft w:val="0"/>
          <w:marRight w:val="0"/>
          <w:marTop w:val="0"/>
          <w:marBottom w:val="0"/>
          <w:divBdr>
            <w:top w:val="none" w:sz="0" w:space="0" w:color="auto"/>
            <w:left w:val="none" w:sz="0" w:space="0" w:color="auto"/>
            <w:bottom w:val="none" w:sz="0" w:space="0" w:color="auto"/>
            <w:right w:val="none" w:sz="0" w:space="0" w:color="auto"/>
          </w:divBdr>
        </w:div>
      </w:divsChild>
    </w:div>
    <w:div w:id="2097288808">
      <w:bodyDiv w:val="1"/>
      <w:marLeft w:val="0"/>
      <w:marRight w:val="0"/>
      <w:marTop w:val="0"/>
      <w:marBottom w:val="0"/>
      <w:divBdr>
        <w:top w:val="none" w:sz="0" w:space="0" w:color="auto"/>
        <w:left w:val="none" w:sz="0" w:space="0" w:color="auto"/>
        <w:bottom w:val="none" w:sz="0" w:space="0" w:color="auto"/>
        <w:right w:val="none" w:sz="0" w:space="0" w:color="auto"/>
      </w:divBdr>
      <w:divsChild>
        <w:div w:id="1711341769">
          <w:marLeft w:val="0"/>
          <w:marRight w:val="0"/>
          <w:marTop w:val="0"/>
          <w:marBottom w:val="0"/>
          <w:divBdr>
            <w:top w:val="none" w:sz="0" w:space="0" w:color="auto"/>
            <w:left w:val="none" w:sz="0" w:space="0" w:color="auto"/>
            <w:bottom w:val="none" w:sz="0" w:space="0" w:color="auto"/>
            <w:right w:val="none" w:sz="0" w:space="0" w:color="auto"/>
          </w:divBdr>
        </w:div>
        <w:div w:id="618147795">
          <w:marLeft w:val="0"/>
          <w:marRight w:val="0"/>
          <w:marTop w:val="0"/>
          <w:marBottom w:val="0"/>
          <w:divBdr>
            <w:top w:val="none" w:sz="0" w:space="0" w:color="auto"/>
            <w:left w:val="none" w:sz="0" w:space="0" w:color="auto"/>
            <w:bottom w:val="none" w:sz="0" w:space="0" w:color="auto"/>
            <w:right w:val="none" w:sz="0" w:space="0" w:color="auto"/>
          </w:divBdr>
        </w:div>
        <w:div w:id="886571170">
          <w:marLeft w:val="0"/>
          <w:marRight w:val="0"/>
          <w:marTop w:val="0"/>
          <w:marBottom w:val="0"/>
          <w:divBdr>
            <w:top w:val="none" w:sz="0" w:space="0" w:color="auto"/>
            <w:left w:val="none" w:sz="0" w:space="0" w:color="auto"/>
            <w:bottom w:val="none" w:sz="0" w:space="0" w:color="auto"/>
            <w:right w:val="none" w:sz="0" w:space="0" w:color="auto"/>
          </w:divBdr>
        </w:div>
        <w:div w:id="1465536910">
          <w:marLeft w:val="0"/>
          <w:marRight w:val="0"/>
          <w:marTop w:val="0"/>
          <w:marBottom w:val="0"/>
          <w:divBdr>
            <w:top w:val="none" w:sz="0" w:space="0" w:color="auto"/>
            <w:left w:val="none" w:sz="0" w:space="0" w:color="auto"/>
            <w:bottom w:val="none" w:sz="0" w:space="0" w:color="auto"/>
            <w:right w:val="none" w:sz="0" w:space="0" w:color="auto"/>
          </w:divBdr>
        </w:div>
        <w:div w:id="1144663429">
          <w:marLeft w:val="0"/>
          <w:marRight w:val="0"/>
          <w:marTop w:val="0"/>
          <w:marBottom w:val="0"/>
          <w:divBdr>
            <w:top w:val="none" w:sz="0" w:space="0" w:color="auto"/>
            <w:left w:val="none" w:sz="0" w:space="0" w:color="auto"/>
            <w:bottom w:val="none" w:sz="0" w:space="0" w:color="auto"/>
            <w:right w:val="none" w:sz="0" w:space="0" w:color="auto"/>
          </w:divBdr>
        </w:div>
        <w:div w:id="1861124042">
          <w:marLeft w:val="0"/>
          <w:marRight w:val="0"/>
          <w:marTop w:val="0"/>
          <w:marBottom w:val="0"/>
          <w:divBdr>
            <w:top w:val="none" w:sz="0" w:space="0" w:color="auto"/>
            <w:left w:val="none" w:sz="0" w:space="0" w:color="auto"/>
            <w:bottom w:val="none" w:sz="0" w:space="0" w:color="auto"/>
            <w:right w:val="none" w:sz="0" w:space="0" w:color="auto"/>
          </w:divBdr>
        </w:div>
        <w:div w:id="453407225">
          <w:marLeft w:val="0"/>
          <w:marRight w:val="0"/>
          <w:marTop w:val="0"/>
          <w:marBottom w:val="0"/>
          <w:divBdr>
            <w:top w:val="none" w:sz="0" w:space="0" w:color="auto"/>
            <w:left w:val="none" w:sz="0" w:space="0" w:color="auto"/>
            <w:bottom w:val="none" w:sz="0" w:space="0" w:color="auto"/>
            <w:right w:val="none" w:sz="0" w:space="0" w:color="auto"/>
          </w:divBdr>
        </w:div>
        <w:div w:id="73363275">
          <w:marLeft w:val="0"/>
          <w:marRight w:val="0"/>
          <w:marTop w:val="0"/>
          <w:marBottom w:val="0"/>
          <w:divBdr>
            <w:top w:val="none" w:sz="0" w:space="0" w:color="auto"/>
            <w:left w:val="none" w:sz="0" w:space="0" w:color="auto"/>
            <w:bottom w:val="none" w:sz="0" w:space="0" w:color="auto"/>
            <w:right w:val="none" w:sz="0" w:space="0" w:color="auto"/>
          </w:divBdr>
        </w:div>
        <w:div w:id="1230308979">
          <w:marLeft w:val="0"/>
          <w:marRight w:val="0"/>
          <w:marTop w:val="0"/>
          <w:marBottom w:val="0"/>
          <w:divBdr>
            <w:top w:val="none" w:sz="0" w:space="0" w:color="auto"/>
            <w:left w:val="none" w:sz="0" w:space="0" w:color="auto"/>
            <w:bottom w:val="none" w:sz="0" w:space="0" w:color="auto"/>
            <w:right w:val="none" w:sz="0" w:space="0" w:color="auto"/>
          </w:divBdr>
        </w:div>
        <w:div w:id="2030524326">
          <w:marLeft w:val="0"/>
          <w:marRight w:val="0"/>
          <w:marTop w:val="0"/>
          <w:marBottom w:val="0"/>
          <w:divBdr>
            <w:top w:val="none" w:sz="0" w:space="0" w:color="auto"/>
            <w:left w:val="none" w:sz="0" w:space="0" w:color="auto"/>
            <w:bottom w:val="none" w:sz="0" w:space="0" w:color="auto"/>
            <w:right w:val="none" w:sz="0" w:space="0" w:color="auto"/>
          </w:divBdr>
        </w:div>
        <w:div w:id="25456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3e9bb-b08c-4e1e-9194-b0981b561118">
      <UserInfo>
        <DisplayName>Lorraine Bowman</DisplayName>
        <AccountId>9</AccountId>
        <AccountType/>
      </UserInfo>
      <UserInfo>
        <DisplayName>Sula Cameron-Bhandal</DisplayName>
        <AccountId>30</AccountId>
        <AccountType/>
      </UserInfo>
      <UserInfo>
        <DisplayName>Robert Drake</DisplayName>
        <AccountId>62</AccountId>
        <AccountType/>
      </UserInfo>
      <UserInfo>
        <DisplayName>Leah Longley</DisplayName>
        <AccountId>63</AccountId>
        <AccountType/>
      </UserInfo>
      <UserInfo>
        <DisplayName>Michelle Earnshaw</DisplayName>
        <AccountId>64</AccountId>
        <AccountType/>
      </UserInfo>
      <UserInfo>
        <DisplayName>Laura Johnson</DisplayName>
        <AccountId>38</AccountId>
        <AccountType/>
      </UserInfo>
      <UserInfo>
        <DisplayName>Jack Wilkins</DisplayName>
        <AccountId>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5046D56E30748AEAB6206B6178A8A" ma:contentTypeVersion="6" ma:contentTypeDescription="Create a new document." ma:contentTypeScope="" ma:versionID="db11f22413855a70c5daca4b871f7479">
  <xsd:schema xmlns:xsd="http://www.w3.org/2001/XMLSchema" xmlns:xs="http://www.w3.org/2001/XMLSchema" xmlns:p="http://schemas.microsoft.com/office/2006/metadata/properties" xmlns:ns2="16ffc387-ba70-492c-887c-7290fbfb6ce6" xmlns:ns3="d933e9bb-b08c-4e1e-9194-b0981b561118" targetNamespace="http://schemas.microsoft.com/office/2006/metadata/properties" ma:root="true" ma:fieldsID="b34d30b2e816684233edb482bfaca3c7" ns2:_="" ns3:_="">
    <xsd:import namespace="16ffc387-ba70-492c-887c-7290fbfb6ce6"/>
    <xsd:import namespace="d933e9bb-b08c-4e1e-9194-b0981b561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c387-ba70-492c-887c-7290fbfb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3e9bb-b08c-4e1e-9194-b0981b561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B8CD-B634-436C-A353-9360B146B5DB}">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d933e9bb-b08c-4e1e-9194-b0981b561118"/>
    <ds:schemaRef ds:uri="16ffc387-ba70-492c-887c-7290fbfb6ce6"/>
    <ds:schemaRef ds:uri="http://www.w3.org/XML/1998/namespace"/>
    <ds:schemaRef ds:uri="http://purl.org/dc/elements/1.1/"/>
  </ds:schemaRefs>
</ds:datastoreItem>
</file>

<file path=customXml/itemProps2.xml><?xml version="1.0" encoding="utf-8"?>
<ds:datastoreItem xmlns:ds="http://schemas.openxmlformats.org/officeDocument/2006/customXml" ds:itemID="{CDEE27C0-3BF3-4DB9-B7AE-D970C4019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fc387-ba70-492c-887c-7290fbfb6ce6"/>
    <ds:schemaRef ds:uri="d933e9bb-b08c-4e1e-9194-b0981b561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6DFCE-468B-4400-B948-2972700CC779}">
  <ds:schemaRefs>
    <ds:schemaRef ds:uri="http://schemas.microsoft.com/sharepoint/v3/contenttype/forms"/>
  </ds:schemaRefs>
</ds:datastoreItem>
</file>

<file path=customXml/itemProps4.xml><?xml version="1.0" encoding="utf-8"?>
<ds:datastoreItem xmlns:ds="http://schemas.openxmlformats.org/officeDocument/2006/customXml" ds:itemID="{8E6EDC3C-E04E-4554-BF5B-99B15F13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4307</Words>
  <Characters>24556</Characters>
  <Application>Microsoft Office Word</Application>
  <DocSecurity>0</DocSecurity>
  <Lines>204</Lines>
  <Paragraphs>57</Paragraphs>
  <ScaleCrop>false</ScaleCrop>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Lotherington</dc:creator>
  <cp:keywords/>
  <dc:description/>
  <cp:lastModifiedBy>Peter Branson</cp:lastModifiedBy>
  <cp:revision>2</cp:revision>
  <cp:lastPrinted>2019-03-29T13:18:00Z</cp:lastPrinted>
  <dcterms:created xsi:type="dcterms:W3CDTF">2022-10-06T08:59:00Z</dcterms:created>
  <dcterms:modified xsi:type="dcterms:W3CDTF">2022-10-06T08:59:00Z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0x0101005285046D56E30748AEAB6206B6178A8A</vt:lpwstr>
  </property>
</Properties>
</file>